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3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C3486" w:rsidRDefault="008F06C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3486" w:rsidRDefault="003C348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Алтайского края от 04.10.2024 N 62-ЗС</w:t>
            </w:r>
            <w:r>
              <w:rPr>
                <w:sz w:val="48"/>
                <w:szCs w:val="48"/>
              </w:rPr>
              <w:br/>
              <w:t>"О регулировании отдельных отношений в области обращения с животными на территории Алтайского края"</w:t>
            </w:r>
          </w:p>
        </w:tc>
      </w:tr>
      <w:tr w:rsidR="003C3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3486" w:rsidRDefault="003C348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C3486" w:rsidRDefault="003C3486">
      <w:pPr>
        <w:pStyle w:val="ConsPlusNormal"/>
        <w:rPr>
          <w:rFonts w:ascii="Tahoma" w:hAnsi="Tahoma" w:cs="Tahoma"/>
          <w:sz w:val="28"/>
          <w:szCs w:val="28"/>
        </w:rPr>
        <w:sectPr w:rsidR="003C348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C3486" w:rsidRDefault="003C348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C3486">
        <w:tc>
          <w:tcPr>
            <w:tcW w:w="5103" w:type="dxa"/>
          </w:tcPr>
          <w:p w:rsidR="003C3486" w:rsidRDefault="003C3486">
            <w:pPr>
              <w:pStyle w:val="ConsPlusNormal"/>
            </w:pPr>
            <w:r>
              <w:t>4 октября 2024 года</w:t>
            </w:r>
          </w:p>
        </w:tc>
        <w:tc>
          <w:tcPr>
            <w:tcW w:w="5103" w:type="dxa"/>
          </w:tcPr>
          <w:p w:rsidR="003C3486" w:rsidRDefault="003C3486">
            <w:pPr>
              <w:pStyle w:val="ConsPlusNormal"/>
              <w:jc w:val="right"/>
            </w:pPr>
            <w:r>
              <w:t>N 62-ЗС</w:t>
            </w:r>
          </w:p>
        </w:tc>
      </w:tr>
    </w:tbl>
    <w:p w:rsidR="003C3486" w:rsidRDefault="003C3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jc w:val="center"/>
      </w:pPr>
      <w:r>
        <w:t>АЛТАЙСКИЙ КРАЙ</w:t>
      </w:r>
    </w:p>
    <w:p w:rsidR="003C3486" w:rsidRDefault="003C3486">
      <w:pPr>
        <w:pStyle w:val="ConsPlusTitle"/>
        <w:jc w:val="both"/>
      </w:pPr>
    </w:p>
    <w:p w:rsidR="003C3486" w:rsidRDefault="003C3486">
      <w:pPr>
        <w:pStyle w:val="ConsPlusTitle"/>
        <w:jc w:val="center"/>
      </w:pPr>
      <w:r>
        <w:t>ЗАКОН</w:t>
      </w:r>
    </w:p>
    <w:p w:rsidR="003C3486" w:rsidRDefault="003C3486">
      <w:pPr>
        <w:pStyle w:val="ConsPlusTitle"/>
        <w:jc w:val="center"/>
      </w:pPr>
    </w:p>
    <w:p w:rsidR="003C3486" w:rsidRDefault="003C3486">
      <w:pPr>
        <w:pStyle w:val="ConsPlusTitle"/>
        <w:jc w:val="center"/>
      </w:pPr>
      <w:r>
        <w:t>О РЕГУЛИРОВАНИИ ОТДЕЛЬНЫХ ОТНОШЕНИЙ В ОБЛАСТИ</w:t>
      </w:r>
    </w:p>
    <w:p w:rsidR="003C3486" w:rsidRDefault="003C3486">
      <w:pPr>
        <w:pStyle w:val="ConsPlusTitle"/>
        <w:jc w:val="center"/>
      </w:pPr>
      <w:r>
        <w:t>ОБРАЩЕНИЯ С ЖИВОТНЫМИ НА ТЕРРИТОРИИ АЛТАЙСКОГО КРАЯ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"Об ответственном обращении с животными и о внесении изменений в отдельные законодательные акты Российской Федерации"), Федеральным </w:t>
      </w:r>
      <w:hyperlink r:id="rId10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1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населения", </w:t>
      </w:r>
      <w:hyperlink r:id="rId13" w:tooltip="Закон РФ от 14.05.1993 N 4979-1 (ред. от 08.08.2024) &quot;О ветеринар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 регулирует отдельные вопросы в области обращения с домашними животными и животными без владельцев на территории Алтайского края, в том числе устанавливает полномочия органов государственной власти Алтайского края в области обращения с домашними животными и животными без владельцев, требования к регистрации и маркированию домашних животных, определяет перечень мероприятий при осуществлении деятельности по обращению с животными без владельцев.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1) регистрация домашних животных - внесение в информационную систему учета домашних животных данных о маркированном животном и его владельце;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2) маркирование - закрепление на теле животного или введение в тело животного визуального, электронного или смешанного (сочетание визуального и электронного) средства маркирования, содержащего идентификационный номер;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3) стерилизация (кастрация) животных - лишение животных способности к воспроизведению потомства (репродуктивной способности) путем проведения хирургического вмешательства;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4) немотивированная агрессивность - проявляемая животным в отношении других животных или человека агрессивность, повлекшая причинение вреда другим животным или жизни и здоровью, имуществу человека либо непосредственную угрозу его причинения, не спровоцированная действиями других животных либо действиями человека, направленными на угрозу или причинение вреда жизни и здоровью животного или его потомству, действиями человека, связанными с отловом животного без владельца или его потомства;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lastRenderedPageBreak/>
        <w:t>5) пункт временного содержания животных без владельцев (далее - пункт временного содержания) - здание, строение, сооружение или иной объект (в том числе мобильный), предназначенные для краткосрочного содержания отловленных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6) уполномоченный исполнительный орган Алтайского края - исполнительный орган Алтайского края, осуществляющий деятельность в сфере обращения с домашними животными и животными без владельцев на территории Алтайского края.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 xml:space="preserve">2. Иные понятия, используемые в настоящем Законе, применяются в значениях, определенных Федеральным </w:t>
      </w:r>
      <w:hyperlink r:id="rId14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Алтайского края, органов местного самоуправления муниципальных образований Алтайского края в области обращения с домашними животными и животными без владельцев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>1. Алтайское краевое Законодательное Собрание принимает законы Алтайского края в области обращения с домашними животными и животными без владельцев и осуществляет контроль за их соблюдением и исполнением.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2. К полномочиям Правительства Алтайского края в области обращения с домашними животными и животными без владельцев относятся: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1) установление порядка осуществления на территории Алтайского края деятельности по обращению с животными без владельцев;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2) установление порядка организации на территории Алтайского края деятельности приютов для животных и установление норм содержания животных в них;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 xml:space="preserve">3) установление </w:t>
      </w:r>
      <w:hyperlink r:id="rId15" w:tooltip="Постановление Правительства Алтайского края от 18.11.2024 N 440 &quot;Об утверждении Порядка организации деятельности пунктов временного содержания животных без владельцев на территории Алтайского края&quot;{КонсультантПлюс}" w:history="1">
        <w:r>
          <w:rPr>
            <w:color w:val="0000FF"/>
          </w:rPr>
          <w:t>порядка</w:t>
        </w:r>
      </w:hyperlink>
      <w:r>
        <w:t xml:space="preserve"> организации деятельности пунктов временного содержания животных без владельцев;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4) установление порядка предотвращения причинения животными без владельцев вреда жизни или здоровью граждан на территории Алтайского края;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5) установление дополнительных требований к содержанию домашних животных, в том числе к их выгулу на территории Алтайского края;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6) утверждение положения о региональном государственном контроле (надзоре) в области обращения с животными;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7) 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3. К полномочиям уполномоченного исполнительного органа Алтайского края относятся: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1) осуществление регионального государственного контроля (надзора) в области обращения с животными;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lastRenderedPageBreak/>
        <w:t>2) установление порядка регистрации и маркирования домашних животных на территории Алтайского края;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3) 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 xml:space="preserve">4. Органы местного самоуправления муниципальных образований Алтайского края могут быть наделены отдельными государственными полномочиями Алтайского края по осуществлению деятельности по обращению с животными без владельцев в порядке, установленном Федеральным </w:t>
      </w:r>
      <w:hyperlink r:id="rId1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 xml:space="preserve">5. Просветительскую деятельность в области ответственного обращения с животными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Федеральным </w:t>
      </w:r>
      <w:hyperlink r:id="rId1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и иными нормативными правовыми актами Российской Федерации.</w:t>
      </w:r>
    </w:p>
    <w:p w:rsidR="003C3486" w:rsidRDefault="003C3486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3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86" w:rsidRDefault="003C3486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86" w:rsidRDefault="003C3486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3486" w:rsidRDefault="003C348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 </w:t>
            </w:r>
            <w:hyperlink w:anchor="Par99" w:tooltip="2. Статья 3 настоящего Закона вступает в силу с 1 января 2025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486" w:rsidRDefault="003C348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C3486" w:rsidRDefault="003C3486">
      <w:pPr>
        <w:pStyle w:val="ConsPlusTitle"/>
        <w:spacing w:before="300"/>
        <w:ind w:firstLine="540"/>
        <w:jc w:val="both"/>
        <w:outlineLvl w:val="0"/>
      </w:pPr>
      <w:bookmarkStart w:id="1" w:name="Par43"/>
      <w:bookmarkEnd w:id="1"/>
      <w:r>
        <w:t>Статья 3. Регистрация и маркирование домашних животных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>1. Регистрация и маркирование собак на территории Алтайского края являются обязательными.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2. Регистрация и маркирование иных видов домашних животных не являются обязательными и производятся по инициативе их владельцев.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3. Регистрация домашних животных осуществляется бесплатно.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4. Маркирование домашних животных осуществляется за счет средств владельцев.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5. Порядок регистрации и маркирования домашних животных устанавливается уполномоченным исполнительным органом Алтайского края.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4. Пункты временного содержания животных без владельцев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 xml:space="preserve">Пункты временного содержания обеспечивают краткосрочное (не более 10 дней) содержание отловленных животных без владельцев в целях проведения мероприятий, предусмотренных </w:t>
      </w:r>
      <w:hyperlink w:anchor="Par70" w:tooltip="2. Деятельность по обращению с животными без владельцев в пунктах временного содержания включает в себя следующие мероприятия:" w:history="1">
        <w:r>
          <w:rPr>
            <w:color w:val="0000FF"/>
          </w:rPr>
          <w:t>частью 2 статьи 5</w:t>
        </w:r>
      </w:hyperlink>
      <w:r>
        <w:t xml:space="preserve"> настоящего Закона, и не предусматривают возможность их дальнейшего содержания после завершения указанных мероприятий.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5. Перечень мероприятий при осуществлении деятельности по обращению с животными без владельцев на территории Алтайского края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 xml:space="preserve">1. Деятельность по обращению с животными без владельцев в приютах для животных </w:t>
      </w:r>
      <w:r>
        <w:lastRenderedPageBreak/>
        <w:t>включает в себя следующие мероприятия: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1) отлов животных без владельцев, в том числе их транспортировка в приюты для животных (далее - приют);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2) осмотр и оценка состояния поступивших в приют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3) оказание ветеринарной помощи животным;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4) содержание животных, в том числе их кормление;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5) обязательное карантинирование животных в течение 10 дней со дня их поступления в приют;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6) размещение в информационно-телекоммуникационной сети "Интернет" сведений (фотография, краткое описание, дата и место обнаружения, иные дополнительные сведения) о находящихся в приюте животных не позднее трех календарных дней со дня их поступления в приют;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7) маркирование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8) вакцинация против бешенства и иных заболеваний, опасных для человека и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9) стерилизация (кастрация)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10) возврат потерявшихся животных их владельцам, возврат вакцинированных, маркированных и стерилизованных (кастрированных) животных без владельцев, не проявляющих немотивированной агрессивности, на прежние места обитания, за исключением мест, на которые в соответствии с решениями органов местного самоуправления в Алтайском крае запрещено возвращать животных без владельцев, передача таких животных новым владельцам;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11)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12) осуществление обращения с биологическими отходами в соответствии с ветеринарным законодательством Российской Федерации.</w:t>
      </w:r>
    </w:p>
    <w:p w:rsidR="003C3486" w:rsidRDefault="003C3486">
      <w:pPr>
        <w:pStyle w:val="ConsPlusNormal"/>
        <w:spacing w:before="240"/>
        <w:ind w:firstLine="540"/>
        <w:jc w:val="both"/>
      </w:pPr>
      <w:bookmarkStart w:id="2" w:name="Par70"/>
      <w:bookmarkEnd w:id="2"/>
      <w:r>
        <w:t>2. Деятельность по обращению с животными без владельцев в пунктах временного содержания включает в себя следующие мероприятия: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1) отлов животных без владельцев, в том числе их транспортировка в пункты временного содержания;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2) осмотр и оценка состояния поступивших в пункт временного содержания животных, в том числе установление признаков немотивированной агрессивности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3) оказание ветеринарной помощи животным;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4) содержание животных, в том числе их кормление;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lastRenderedPageBreak/>
        <w:t>5) обязательное карантинирование животных в течение 10 дней со дня поступления в пункт временного содержания;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6) размещение в информационно-телекоммуникационной сети "Интернет" сведений (фотография, краткое описание, дата и место обнаружения, иные дополнительные сведения) о находящихся в пункте временного содержания животных не позднее трех календарных дней со дня их поступления в пункт временного содержания;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7) маркирование животных;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8) возврат потерявшихся животных их владельцам;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9) передача животных новым владельцам (физическим или юридическим лицам), которые обратились в течение 10 календарных дней со дня поступления животных в пункты временного содержания;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10) передача животных без владельцев для дальнейшего содержания в приюты, которые вправе содержать животных без владельцев без ограничений по времени за счет собственных средств;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11) умерщвление животных без владельцев в случаях: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а) наличия достоверно установленных специалистом в области ветеринарии признаков болезней, опасных для человека и (или) других животных, либо если животное является переносчиком этих болезней;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б)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в) проявления немотивированной агрессивности;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г) зафиксированного факта нападения конкретного животного (с указанием идентификационного признака (при наличии), окраса, размера, породы и других внешних признаков) на человека или другое животное, в том числе факта причинения вреда здоровью, жизни пострадавшего лица или животного, подтвержденного заявлением (сообщением) пострадавшего лица или его законного представителя, очевидца, организации или индивидуального предпринимателя;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12) осуществление обращения с биологическими отходами в соответствии с ветеринарным законодательством Российской Федерации.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3. Порядок осуществления мероприятий по обращению с животными без владельцев в приютах и пунктах временного содержания (включая признаки немотивированной агрессивности) устанавливается Правительством Алтайского края.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 xml:space="preserve">4. Отлову подлежат все животные без владельцев, находящиеся на улицах, в том числе указанные в </w:t>
      </w:r>
      <w:hyperlink r:id="rId18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пунктах 1</w:t>
        </w:r>
      </w:hyperlink>
      <w:r>
        <w:t xml:space="preserve"> и </w:t>
      </w:r>
      <w:hyperlink r:id="rId19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2 части 2 статьи 18</w:t>
        </w:r>
      </w:hyperlink>
      <w:r>
        <w:t xml:space="preserve"> Федерального закона "Об ответственном обращении с </w:t>
      </w:r>
      <w:r>
        <w:lastRenderedPageBreak/>
        <w:t>животными и о внесении изменений в отдельные законодательные акты Российской Федерации".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5. Процедура умерщвления животного без владельца производится специалистом в области ветеринарии гуманными медикаментозными методами, гарантирующими быструю и безболезненную смерть.</w:t>
      </w:r>
    </w:p>
    <w:p w:rsidR="003C3486" w:rsidRDefault="003C3486">
      <w:pPr>
        <w:pStyle w:val="ConsPlusNormal"/>
        <w:spacing w:before="240"/>
        <w:ind w:firstLine="540"/>
        <w:jc w:val="both"/>
      </w:pPr>
      <w:r>
        <w:t>6. Иные необходимые мероприятия осуществляются в соответствии с нормативными правовыми актами Российской Федерации и Алтайского края.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6. Ответственность за нарушение настоящего Закона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>Лица, виновные в нарушении настоящего Закона, несут административную ответственность в соответствии с законодательством Алтайского края.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ind w:firstLine="540"/>
        <w:jc w:val="both"/>
      </w:pPr>
      <w:r>
        <w:t xml:space="preserve">1. Настоящий Закон вступает в силу через 10 дней после дня его официального опубликования, за исключением </w:t>
      </w:r>
      <w:hyperlink w:anchor="Par43" w:tooltip="Статья 3. Регистрация и маркирование домашних животных" w:history="1">
        <w:r>
          <w:rPr>
            <w:color w:val="0000FF"/>
          </w:rPr>
          <w:t>статьи 3</w:t>
        </w:r>
      </w:hyperlink>
      <w:r>
        <w:t xml:space="preserve"> настоящего Закона.</w:t>
      </w:r>
    </w:p>
    <w:p w:rsidR="003C3486" w:rsidRDefault="003C3486">
      <w:pPr>
        <w:pStyle w:val="ConsPlusNormal"/>
        <w:spacing w:before="240"/>
        <w:ind w:firstLine="540"/>
        <w:jc w:val="both"/>
      </w:pPr>
      <w:bookmarkStart w:id="3" w:name="Par99"/>
      <w:bookmarkEnd w:id="3"/>
      <w:r>
        <w:t xml:space="preserve">2. </w:t>
      </w:r>
      <w:hyperlink w:anchor="Par43" w:tooltip="Статья 3. Регистрация и маркирование домашних животных" w:history="1">
        <w:r>
          <w:rPr>
            <w:color w:val="0000FF"/>
          </w:rPr>
          <w:t>Статья 3</w:t>
        </w:r>
      </w:hyperlink>
      <w:r>
        <w:t xml:space="preserve"> настоящего Закона вступает в силу с 1 января 2025 года.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jc w:val="right"/>
      </w:pPr>
      <w:r>
        <w:t>Губернатор</w:t>
      </w:r>
    </w:p>
    <w:p w:rsidR="003C3486" w:rsidRDefault="003C3486">
      <w:pPr>
        <w:pStyle w:val="ConsPlusNormal"/>
        <w:jc w:val="right"/>
      </w:pPr>
      <w:r>
        <w:t>Алтайского края</w:t>
      </w:r>
    </w:p>
    <w:p w:rsidR="003C3486" w:rsidRDefault="003C3486">
      <w:pPr>
        <w:pStyle w:val="ConsPlusNormal"/>
        <w:jc w:val="right"/>
      </w:pPr>
      <w:r>
        <w:t>В.П.ТОМЕНКО</w:t>
      </w:r>
    </w:p>
    <w:p w:rsidR="003C3486" w:rsidRDefault="003C3486">
      <w:pPr>
        <w:pStyle w:val="ConsPlusNormal"/>
      </w:pPr>
      <w:r>
        <w:t>г. Барнаул</w:t>
      </w:r>
    </w:p>
    <w:p w:rsidR="003C3486" w:rsidRDefault="003C3486">
      <w:pPr>
        <w:pStyle w:val="ConsPlusNormal"/>
        <w:spacing w:before="240"/>
      </w:pPr>
      <w:r>
        <w:t>4 октября 2024 года</w:t>
      </w:r>
    </w:p>
    <w:p w:rsidR="003C3486" w:rsidRDefault="003C3486">
      <w:pPr>
        <w:pStyle w:val="ConsPlusNormal"/>
        <w:spacing w:before="240"/>
      </w:pPr>
      <w:r>
        <w:t>N 62-ЗС</w:t>
      </w: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jc w:val="both"/>
      </w:pPr>
    </w:p>
    <w:p w:rsidR="003C3486" w:rsidRDefault="003C3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3486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86" w:rsidRDefault="003C3486">
      <w:pPr>
        <w:spacing w:after="0" w:line="240" w:lineRule="auto"/>
      </w:pPr>
      <w:r>
        <w:separator/>
      </w:r>
    </w:p>
  </w:endnote>
  <w:endnote w:type="continuationSeparator" w:id="0">
    <w:p w:rsidR="003C3486" w:rsidRDefault="003C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86" w:rsidRDefault="003C34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C34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486" w:rsidRDefault="003C34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486" w:rsidRDefault="003C348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486" w:rsidRDefault="003C348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06C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F06C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C3486" w:rsidRDefault="003C348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86" w:rsidRDefault="003C3486">
      <w:pPr>
        <w:spacing w:after="0" w:line="240" w:lineRule="auto"/>
      </w:pPr>
      <w:r>
        <w:separator/>
      </w:r>
    </w:p>
  </w:footnote>
  <w:footnote w:type="continuationSeparator" w:id="0">
    <w:p w:rsidR="003C3486" w:rsidRDefault="003C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C34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486" w:rsidRDefault="003C34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04.10.2024 N 62-ЗС</w:t>
          </w:r>
          <w:r>
            <w:rPr>
              <w:rFonts w:ascii="Tahoma" w:hAnsi="Tahoma" w:cs="Tahoma"/>
              <w:sz w:val="16"/>
              <w:szCs w:val="16"/>
            </w:rPr>
            <w:br/>
            <w:t>"О регулировании отдельных отношений в области обращения с животными на терр...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486" w:rsidRDefault="003C34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13.12.2024</w:t>
          </w:r>
        </w:p>
      </w:tc>
    </w:tr>
  </w:tbl>
  <w:p w:rsidR="003C3486" w:rsidRDefault="003C34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C3486" w:rsidRDefault="003C34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EF"/>
    <w:rsid w:val="003C3486"/>
    <w:rsid w:val="006467EF"/>
    <w:rsid w:val="008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9FE656-0D95-403E-87E1-8E85B72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1022&amp;date=13.12.2024" TargetMode="External"/><Relationship Id="rId18" Type="http://schemas.openxmlformats.org/officeDocument/2006/relationships/hyperlink" Target="https://login.consultant.ru/link/?req=doc&amp;base=LAW&amp;n=482855&amp;date=13.12.2024&amp;dst=100163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3030&amp;date=13.12.2024&amp;dst=100493&amp;field=134" TargetMode="External"/><Relationship Id="rId17" Type="http://schemas.openxmlformats.org/officeDocument/2006/relationships/hyperlink" Target="https://login.consultant.ru/link/?req=doc&amp;base=LAW&amp;n=470336&amp;date=13.1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4&amp;date=13.12.202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1024&amp;date=13.12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6&amp;n=127725&amp;date=13.12.2024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106&amp;date=13.12.2024&amp;dst=19&amp;field=134" TargetMode="External"/><Relationship Id="rId19" Type="http://schemas.openxmlformats.org/officeDocument/2006/relationships/hyperlink" Target="https://login.consultant.ru/link/?req=doc&amp;base=LAW&amp;n=482855&amp;date=13.12.2024&amp;dst=1001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55&amp;date=13.12.2024&amp;dst=100062&amp;field=134" TargetMode="External"/><Relationship Id="rId14" Type="http://schemas.openxmlformats.org/officeDocument/2006/relationships/hyperlink" Target="https://login.consultant.ru/link/?req=doc&amp;base=LAW&amp;n=482855&amp;date=13.12.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14890</Characters>
  <Application>Microsoft Office Word</Application>
  <DocSecurity>2</DocSecurity>
  <Lines>124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04.10.2024 N 62-ЗС"О регулировании отдельных отношений в области обращения с животными на территории Алтайского края"</vt:lpstr>
    </vt:vector>
  </TitlesOfParts>
  <Company>КонсультантПлюс Версия 4024.00.30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04.10.2024 N 62-ЗС"О регулировании отдельных отношений в области обращения с животными на территории Алтайского края"</dc:title>
  <dc:subject/>
  <dc:creator>Сальников</dc:creator>
  <cp:keywords/>
  <dc:description/>
  <cp:lastModifiedBy>Роман Синица</cp:lastModifiedBy>
  <cp:revision>2</cp:revision>
  <dcterms:created xsi:type="dcterms:W3CDTF">2024-12-13T08:05:00Z</dcterms:created>
  <dcterms:modified xsi:type="dcterms:W3CDTF">2024-12-13T08:05:00Z</dcterms:modified>
</cp:coreProperties>
</file>