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45" w:rsidRDefault="00165F45" w:rsidP="00165F45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32"/>
          <w:szCs w:val="32"/>
        </w:rPr>
        <w:t>   РОССИЙСКАЯ ФЕДЕРАЦИЯ</w:t>
      </w:r>
    </w:p>
    <w:p w:rsidR="00165F45" w:rsidRDefault="00165F45" w:rsidP="00165F45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</w:t>
      </w:r>
    </w:p>
    <w:p w:rsidR="00165F45" w:rsidRDefault="00165F45" w:rsidP="00165F45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АДМИНИСТРАЦИЯ ТАЛЬМЕНСКОГО ПОССОВЕТА</w:t>
      </w:r>
    </w:p>
    <w:p w:rsidR="00165F45" w:rsidRDefault="00165F45" w:rsidP="00165F45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ТАЛЬМЕНСКОГО РАЙОНА</w:t>
      </w:r>
    </w:p>
    <w:p w:rsidR="00165F45" w:rsidRDefault="00165F45" w:rsidP="00165F45">
      <w:pPr>
        <w:pStyle w:val="4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333333"/>
          <w:sz w:val="27"/>
          <w:szCs w:val="27"/>
        </w:rPr>
      </w:pPr>
      <w:r>
        <w:rPr>
          <w:rFonts w:ascii="Roboto" w:hAnsi="Roboto"/>
          <w:color w:val="333333"/>
          <w:spacing w:val="20"/>
          <w:sz w:val="26"/>
          <w:szCs w:val="26"/>
        </w:rPr>
        <w:t>АЛТАЙСКОГО КРАЯ</w:t>
      </w:r>
      <w:r>
        <w:rPr>
          <w:rFonts w:ascii="Roboto" w:hAnsi="Roboto"/>
          <w:color w:val="333333"/>
          <w:spacing w:val="14"/>
          <w:sz w:val="26"/>
          <w:szCs w:val="26"/>
        </w:rPr>
        <w:t> </w:t>
      </w:r>
    </w:p>
    <w:p w:rsidR="00165F45" w:rsidRDefault="00165F45" w:rsidP="00165F45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36"/>
          <w:szCs w:val="36"/>
        </w:rPr>
        <w:t> </w:t>
      </w:r>
    </w:p>
    <w:p w:rsidR="00165F45" w:rsidRDefault="00165F45" w:rsidP="00165F45">
      <w:pPr>
        <w:pStyle w:val="6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18"/>
          <w:szCs w:val="18"/>
        </w:rPr>
      </w:pPr>
      <w:r>
        <w:rPr>
          <w:rFonts w:ascii="Roboto" w:hAnsi="Roboto"/>
          <w:color w:val="333333"/>
          <w:spacing w:val="84"/>
          <w:sz w:val="36"/>
          <w:szCs w:val="36"/>
        </w:rPr>
        <w:t>ПОСТАНОВЛЕНИЕ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19.08.2016                                                                               № __</w:t>
      </w:r>
      <w:r>
        <w:rPr>
          <w:rFonts w:ascii="Roboto" w:hAnsi="Roboto"/>
          <w:color w:val="333333"/>
          <w:sz w:val="28"/>
          <w:szCs w:val="28"/>
          <w:u w:val="single"/>
        </w:rPr>
        <w:t>160</w:t>
      </w:r>
      <w:r>
        <w:rPr>
          <w:rFonts w:ascii="Roboto" w:hAnsi="Roboto"/>
          <w:color w:val="333333"/>
          <w:sz w:val="28"/>
          <w:szCs w:val="28"/>
        </w:rPr>
        <w:t>__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165F45" w:rsidRDefault="00165F45" w:rsidP="00165F45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р.п. Тальменка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 внесении изменений в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Административный регламент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«Предоставление информации</w:t>
      </w:r>
    </w:p>
    <w:p w:rsidR="00165F45" w:rsidRDefault="00165F45" w:rsidP="00165F45">
      <w:pPr>
        <w:shd w:val="clear" w:color="auto" w:fill="FFFFFF"/>
        <w:spacing w:after="150" w:line="242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об очередности предоставления жилых</w:t>
      </w:r>
    </w:p>
    <w:p w:rsidR="00165F45" w:rsidRDefault="00165F45" w:rsidP="00165F45">
      <w:pPr>
        <w:pStyle w:val="nospacing"/>
        <w:shd w:val="clear" w:color="auto" w:fill="FFFFFF"/>
        <w:spacing w:before="0" w:beforeAutospacing="0" w:after="150" w:afterAutospacing="0"/>
        <w:ind w:right="-2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помещений на условиях социального найма</w:t>
      </w:r>
      <w:r>
        <w:rPr>
          <w:rFonts w:ascii="Roboto" w:hAnsi="Roboto"/>
          <w:color w:val="333333"/>
          <w:sz w:val="28"/>
          <w:szCs w:val="28"/>
        </w:rPr>
        <w:t>»</w:t>
      </w:r>
    </w:p>
    <w:p w:rsidR="00165F45" w:rsidRDefault="00165F45" w:rsidP="00165F45">
      <w:pPr>
        <w:pStyle w:val="nospacing"/>
        <w:shd w:val="clear" w:color="auto" w:fill="FFFFFF"/>
        <w:spacing w:before="0" w:beforeAutospacing="0" w:after="150" w:afterAutospacing="0"/>
        <w:ind w:right="-2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утвержденного постановлением Администрации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 Тальменского района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Алтайского края № 185 от 28.12.2012 года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С целью приведения административных регламентов предоставления муниципальных услуг в соответствие с требованиями Федерального закона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165F45" w:rsidRDefault="00165F45" w:rsidP="00165F45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</w:p>
    <w:p w:rsidR="00165F45" w:rsidRDefault="00165F45" w:rsidP="00165F45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ПОСТАНОВЛЯЮ :</w:t>
      </w:r>
    </w:p>
    <w:p w:rsidR="00165F45" w:rsidRDefault="00165F45" w:rsidP="00165F45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ind w:firstLine="67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>                 </w:t>
      </w:r>
      <w:r>
        <w:rPr>
          <w:rFonts w:ascii="Roboto" w:hAnsi="Roboto"/>
          <w:color w:val="333333"/>
          <w:sz w:val="28"/>
          <w:szCs w:val="28"/>
        </w:rPr>
        <w:t>Внести в Административный регламент «</w:t>
      </w:r>
      <w:r>
        <w:rPr>
          <w:rStyle w:val="a3"/>
          <w:rFonts w:ascii="Roboto" w:hAnsi="Roboto"/>
          <w:b w:val="0"/>
          <w:bCs w:val="0"/>
          <w:color w:val="333333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Roboto" w:hAnsi="Roboto"/>
          <w:color w:val="333333"/>
          <w:sz w:val="28"/>
          <w:szCs w:val="28"/>
        </w:rPr>
        <w:t>», утвержденный постановлением Администрации Тальменского поссовета Тальменского района от 28.12.2012г. №_</w:t>
      </w:r>
      <w:r>
        <w:rPr>
          <w:rFonts w:ascii="Roboto" w:hAnsi="Roboto"/>
          <w:color w:val="333333"/>
          <w:sz w:val="28"/>
          <w:szCs w:val="28"/>
          <w:u w:val="single"/>
        </w:rPr>
        <w:t>185</w:t>
      </w:r>
      <w:r>
        <w:rPr>
          <w:rFonts w:ascii="Roboto" w:hAnsi="Roboto"/>
          <w:color w:val="333333"/>
          <w:sz w:val="28"/>
          <w:szCs w:val="28"/>
        </w:rPr>
        <w:t>_  изменения, изложив пункт 2.11 в следующей редакции:</w:t>
      </w:r>
    </w:p>
    <w:p w:rsidR="00165F45" w:rsidRDefault="00165F45" w:rsidP="00165F45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«</w:t>
      </w:r>
      <w:r>
        <w:rPr>
          <w:color w:val="333333"/>
          <w:sz w:val="28"/>
          <w:szCs w:val="28"/>
        </w:rPr>
        <w:t>2.11</w:t>
      </w:r>
      <w:r>
        <w:rPr>
          <w:rFonts w:ascii="Roboto" w:hAnsi="Roboto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 Требования к местам предоставления  муниципальной услуги:</w:t>
      </w:r>
    </w:p>
    <w:p w:rsidR="00165F45" w:rsidRDefault="00165F45" w:rsidP="00165F45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Для предоставления муниципальной услуги  должны быть оборудованы следующие помещения:</w:t>
      </w:r>
    </w:p>
    <w:p w:rsidR="00165F45" w:rsidRDefault="00165F45" w:rsidP="00165F45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кабинет для работы штатных специалистов по предоставлению  муниципальной услуги, соответствующий установленным санитарно-эпидемиологическим правилам и нормативам, оборудованный информационными табличками с указанием  номера кабинета, фамилии, имени, отчества и должности сотрудника, осуществляющего предоставление муниципальной услуги;</w:t>
      </w:r>
    </w:p>
    <w:p w:rsidR="00165F45" w:rsidRDefault="00165F45" w:rsidP="00165F45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- места ожидания для потребителей муниципальной  услуги  должны находятся рядом с рабочим кабинетом штатных сотрудников. Места ожидания оборудуются письменными столами, стульями, на стене должен быть информационный стенд с необходимой для потребителей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информацией.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При предоставлении услуги обеспечивается создание инвалидам следующих условий доступности  услуги и объектов, в которых она предоставляется (далее - "объекты"):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 возможность самостоятельного передвижения по территории объекта в целях получения доступа к месту предоставления  услуги, в том числе с помощью работников объекта;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в) сопровождение инвалидов, имеющих стойкие нарушения функции зрения и самостоятельного передвижения, на территории объекта;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г) оказание инвалидам помощи, необходимой для получения в доступной для них форме информации о правилах предоставления  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д)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е) обеспечение допуска на объект собаки-проводника при наличии документа, подтверждающего ее специальное обучение, выданного по </w:t>
      </w:r>
      <w:hyperlink r:id="rId4" w:history="1">
        <w:r>
          <w:rPr>
            <w:rStyle w:val="a4"/>
            <w:rFonts w:ascii="Roboto" w:hAnsi="Roboto"/>
            <w:sz w:val="28"/>
            <w:szCs w:val="28"/>
          </w:rPr>
          <w:t>форме</w:t>
        </w:r>
      </w:hyperlink>
      <w:r>
        <w:rPr>
          <w:rFonts w:ascii="Roboto" w:hAnsi="Roboto"/>
          <w:color w:val="333333"/>
          <w:sz w:val="28"/>
          <w:szCs w:val="28"/>
        </w:rPr>
        <w:t> и в </w:t>
      </w:r>
      <w:hyperlink r:id="rId5" w:history="1">
        <w:r>
          <w:rPr>
            <w:rStyle w:val="a4"/>
            <w:rFonts w:ascii="Roboto" w:hAnsi="Roboto"/>
            <w:sz w:val="28"/>
            <w:szCs w:val="28"/>
          </w:rPr>
          <w:t>порядке</w:t>
        </w:r>
      </w:hyperlink>
      <w:r>
        <w:rPr>
          <w:rFonts w:ascii="Roboto" w:hAnsi="Roboto"/>
          <w:color w:val="333333"/>
          <w:sz w:val="28"/>
          <w:szCs w:val="28"/>
        </w:rPr>
        <w:t>, утвержденным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Прием граждан осуществляется в служебных кабинетах специалистов либо в специально выделенных для этих целей помещениях, обеспечивающих беспрепятственный доступ инвалидов, включая инвалидов, использующих кресла-коляски.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Рабочие места специалистов, ответственных за предоставление  услуги, оборудуются оргтехникой, позволяющей организовать исполнение их обязанностей по предоставлению  услуги в полном объеме.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Места ожидания и приема Заявителей оборудуются стульями, столами и обеспечиваются образцами и бланками заявлений, письменными принадлежностями, информационными стендами, содержащими сведения о порядке осуществления государственной услуги.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Помещения для приема Заявителей должны соответствовать действующим санитарно-эпидемиологическим правилам и нормативам.</w:t>
      </w:r>
    </w:p>
    <w:p w:rsidR="00165F45" w:rsidRDefault="00165F45" w:rsidP="00165F45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помещениях для приема Заявителей должны быть обеспечены: доступ к основным нормативным правовым актам, регламентирующим полномочия и сферу компетенции органов местного самоуправленияпоселения , предоставляющих услугу;</w:t>
      </w:r>
    </w:p>
    <w:p w:rsidR="00165F45" w:rsidRDefault="00165F45" w:rsidP="00165F45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доступ к нормативным правовым актам, регулирующим предоставление услуги.».</w:t>
      </w:r>
    </w:p>
    <w:p w:rsidR="00165F45" w:rsidRDefault="00165F45" w:rsidP="00165F45">
      <w:pPr>
        <w:shd w:val="clear" w:color="auto" w:fill="FFFFFF"/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2.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Контроль за исполнением настоящего постановления оставляю за собой.</w:t>
      </w:r>
    </w:p>
    <w:p w:rsidR="00165F45" w:rsidRDefault="00165F45" w:rsidP="00165F45">
      <w:pPr>
        <w:shd w:val="clear" w:color="auto" w:fill="FFFFFF"/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Обнародовать настоящее постановление на информационном стенде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администрации поссовета и на сайте администрации поссовета.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Глава администрации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                                                 В.В. Пантилеев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165F45" w:rsidRDefault="00165F45" w:rsidP="00165F45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29"/>
    <w:rsid w:val="00165F45"/>
    <w:rsid w:val="00195E29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62476-C6CB-4643-BED6-2BFA4EDF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65F4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165F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65F4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5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65F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5F4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nospacing">
    <w:name w:val="nospacing"/>
    <w:basedOn w:val="a"/>
    <w:rsid w:val="00165F4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165F45"/>
    <w:rPr>
      <w:b/>
      <w:bCs/>
    </w:rPr>
  </w:style>
  <w:style w:type="paragraph" w:customStyle="1" w:styleId="consplusnormal">
    <w:name w:val="consplusnormal"/>
    <w:basedOn w:val="a"/>
    <w:rsid w:val="00165F4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65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331A4E6F29BEC4A1E71E7B62B5C242D3804E3F33E81C80FF6961C1F4E23197C386496980464EC0jEMBD" TargetMode="External"/><Relationship Id="rId4" Type="http://schemas.openxmlformats.org/officeDocument/2006/relationships/hyperlink" Target="consultantplus://offline/ref=1C331A4E6F29BEC4A1E71E7B62B5C242D3804E3F33E81C80FF6961C1F4E23197C386496980464EC2jEM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2024-06-05T07:45:00Z</dcterms:created>
  <dcterms:modified xsi:type="dcterms:W3CDTF">2024-06-05T07:45:00Z</dcterms:modified>
</cp:coreProperties>
</file>