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3" w:rsidRPr="00E8419C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8419C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12E43" w:rsidRPr="00E8419C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8419C">
        <w:rPr>
          <w:rFonts w:ascii="Arial" w:eastAsia="Calibri" w:hAnsi="Arial" w:cs="Arial"/>
          <w:sz w:val="24"/>
          <w:szCs w:val="24"/>
        </w:rPr>
        <w:t xml:space="preserve">Администрация Тальменского поссовета Тальменского района </w:t>
      </w:r>
    </w:p>
    <w:p w:rsidR="00412E43" w:rsidRPr="00E8419C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8419C">
        <w:rPr>
          <w:rFonts w:ascii="Arial" w:eastAsia="Calibri" w:hAnsi="Arial" w:cs="Arial"/>
          <w:sz w:val="24"/>
          <w:szCs w:val="24"/>
        </w:rPr>
        <w:t>Алтайского края</w:t>
      </w:r>
    </w:p>
    <w:p w:rsidR="00412E43" w:rsidRPr="00E8419C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12E43" w:rsidRPr="00E8419C" w:rsidRDefault="00412E43" w:rsidP="00412E43">
      <w:pPr>
        <w:shd w:val="clear" w:color="auto" w:fill="FFFFFF"/>
        <w:tabs>
          <w:tab w:val="left" w:pos="3734"/>
          <w:tab w:val="left" w:pos="8102"/>
        </w:tabs>
        <w:spacing w:after="0" w:line="638" w:lineRule="exact"/>
        <w:ind w:left="43" w:right="538" w:firstLine="3413"/>
        <w:jc w:val="both"/>
        <w:rPr>
          <w:rFonts w:ascii="Arial" w:eastAsia="Calibri" w:hAnsi="Arial" w:cs="Arial"/>
          <w:sz w:val="24"/>
          <w:szCs w:val="24"/>
        </w:rPr>
      </w:pPr>
      <w:r w:rsidRPr="00E8419C">
        <w:rPr>
          <w:rFonts w:ascii="Arial" w:eastAsia="Calibri" w:hAnsi="Arial" w:cs="Arial"/>
          <w:sz w:val="24"/>
          <w:szCs w:val="24"/>
        </w:rPr>
        <w:t>ПОСТАНОВЛЕНИЕ</w:t>
      </w:r>
      <w:r w:rsidRPr="00E8419C">
        <w:rPr>
          <w:rFonts w:ascii="Arial" w:eastAsia="Calibri" w:hAnsi="Arial" w:cs="Arial"/>
          <w:sz w:val="24"/>
          <w:szCs w:val="24"/>
        </w:rPr>
        <w:br/>
      </w:r>
      <w:r w:rsidRPr="00E8419C">
        <w:rPr>
          <w:rFonts w:ascii="Arial" w:eastAsia="Calibri" w:hAnsi="Arial" w:cs="Arial"/>
          <w:spacing w:val="-6"/>
          <w:sz w:val="24"/>
          <w:szCs w:val="24"/>
        </w:rPr>
        <w:t>«</w:t>
      </w:r>
      <w:r w:rsidR="00DA7FCA" w:rsidRPr="00E8419C">
        <w:rPr>
          <w:rFonts w:ascii="Arial" w:eastAsia="Calibri" w:hAnsi="Arial" w:cs="Arial"/>
          <w:spacing w:val="-6"/>
          <w:sz w:val="24"/>
          <w:szCs w:val="24"/>
        </w:rPr>
        <w:t>03</w:t>
      </w:r>
      <w:r w:rsidRPr="00E8419C">
        <w:rPr>
          <w:rFonts w:ascii="Arial" w:eastAsia="Calibri" w:hAnsi="Arial" w:cs="Arial"/>
          <w:spacing w:val="-6"/>
          <w:sz w:val="24"/>
          <w:szCs w:val="24"/>
        </w:rPr>
        <w:t xml:space="preserve">» </w:t>
      </w:r>
      <w:r w:rsidR="00DA7FCA" w:rsidRPr="00E8419C">
        <w:rPr>
          <w:rFonts w:ascii="Arial" w:eastAsia="Calibri" w:hAnsi="Arial" w:cs="Arial"/>
          <w:spacing w:val="-6"/>
          <w:sz w:val="24"/>
          <w:szCs w:val="24"/>
        </w:rPr>
        <w:t>февраля</w:t>
      </w:r>
      <w:r w:rsidRPr="00E8419C">
        <w:rPr>
          <w:rFonts w:ascii="Arial" w:eastAsia="Calibri" w:hAnsi="Arial" w:cs="Arial"/>
          <w:spacing w:val="-6"/>
          <w:sz w:val="24"/>
          <w:szCs w:val="24"/>
        </w:rPr>
        <w:t xml:space="preserve"> 202</w:t>
      </w:r>
      <w:r w:rsidR="00313E18" w:rsidRPr="00E8419C">
        <w:rPr>
          <w:rFonts w:ascii="Arial" w:eastAsia="Calibri" w:hAnsi="Arial" w:cs="Arial"/>
          <w:spacing w:val="-6"/>
          <w:sz w:val="24"/>
          <w:szCs w:val="24"/>
        </w:rPr>
        <w:t>2</w:t>
      </w:r>
      <w:r w:rsidRPr="00E8419C">
        <w:rPr>
          <w:rFonts w:ascii="Arial" w:eastAsia="Calibri" w:hAnsi="Arial" w:cs="Arial"/>
          <w:spacing w:val="-6"/>
          <w:sz w:val="24"/>
          <w:szCs w:val="24"/>
        </w:rPr>
        <w:t>г.</w:t>
      </w:r>
      <w:r w:rsidRPr="00E8419C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</w:t>
      </w:r>
      <w:r w:rsidRPr="00E8419C">
        <w:rPr>
          <w:rFonts w:ascii="Arial" w:eastAsia="Calibri" w:hAnsi="Arial" w:cs="Arial"/>
          <w:spacing w:val="-6"/>
          <w:sz w:val="24"/>
          <w:szCs w:val="24"/>
        </w:rPr>
        <w:t xml:space="preserve">№  </w:t>
      </w:r>
      <w:r w:rsidR="00DA7FCA" w:rsidRPr="00E8419C">
        <w:rPr>
          <w:rFonts w:ascii="Arial" w:eastAsia="Calibri" w:hAnsi="Arial" w:cs="Arial"/>
          <w:spacing w:val="-6"/>
          <w:sz w:val="24"/>
          <w:szCs w:val="24"/>
        </w:rPr>
        <w:t>26</w:t>
      </w:r>
    </w:p>
    <w:p w:rsidR="00412E43" w:rsidRPr="00E8419C" w:rsidRDefault="00412E43" w:rsidP="00412E43">
      <w:pPr>
        <w:shd w:val="clear" w:color="auto" w:fill="FFFFFF"/>
        <w:spacing w:before="254" w:after="0" w:line="322" w:lineRule="exact"/>
        <w:ind w:left="29" w:right="18"/>
        <w:jc w:val="center"/>
        <w:rPr>
          <w:rFonts w:ascii="Arial" w:eastAsia="Calibri" w:hAnsi="Arial" w:cs="Arial"/>
          <w:sz w:val="24"/>
          <w:szCs w:val="24"/>
        </w:rPr>
      </w:pPr>
      <w:r w:rsidRPr="00E8419C">
        <w:rPr>
          <w:rFonts w:ascii="Arial" w:eastAsia="Calibri" w:hAnsi="Arial" w:cs="Arial"/>
          <w:spacing w:val="-2"/>
          <w:sz w:val="24"/>
          <w:szCs w:val="24"/>
        </w:rPr>
        <w:t>р. п. Тальменка</w:t>
      </w:r>
    </w:p>
    <w:p w:rsidR="00412E43" w:rsidRPr="00E8419C" w:rsidRDefault="00412E43" w:rsidP="00412E43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412E43" w:rsidRPr="00E8419C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E8419C">
        <w:rPr>
          <w:rFonts w:ascii="Arial" w:eastAsia="Times New Roman" w:hAnsi="Arial" w:cs="Arial"/>
          <w:bCs/>
          <w:sz w:val="24"/>
          <w:szCs w:val="24"/>
        </w:rPr>
        <w:t>О внесении изменений в постановление</w:t>
      </w:r>
    </w:p>
    <w:p w:rsidR="00412E43" w:rsidRPr="00E8419C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E8419C">
        <w:rPr>
          <w:rFonts w:ascii="Arial" w:eastAsia="Times New Roman" w:hAnsi="Arial" w:cs="Arial"/>
          <w:bCs/>
          <w:sz w:val="24"/>
          <w:szCs w:val="24"/>
        </w:rPr>
        <w:t>Администрации Тальменского поссовета</w:t>
      </w:r>
    </w:p>
    <w:p w:rsidR="00412E43" w:rsidRPr="00E8419C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E8419C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657BE6" w:rsidRPr="00E8419C">
        <w:rPr>
          <w:rFonts w:ascii="Arial" w:eastAsia="Times New Roman" w:hAnsi="Arial" w:cs="Arial"/>
          <w:bCs/>
          <w:sz w:val="24"/>
          <w:szCs w:val="24"/>
        </w:rPr>
        <w:t>1</w:t>
      </w:r>
      <w:r w:rsidR="009C2D0B" w:rsidRPr="00E8419C">
        <w:rPr>
          <w:rFonts w:ascii="Arial" w:eastAsia="Times New Roman" w:hAnsi="Arial" w:cs="Arial"/>
          <w:bCs/>
          <w:sz w:val="24"/>
          <w:szCs w:val="24"/>
        </w:rPr>
        <w:t>0</w:t>
      </w:r>
      <w:r w:rsidRPr="00E8419C">
        <w:rPr>
          <w:rFonts w:ascii="Arial" w:eastAsia="Times New Roman" w:hAnsi="Arial" w:cs="Arial"/>
          <w:bCs/>
          <w:sz w:val="24"/>
          <w:szCs w:val="24"/>
        </w:rPr>
        <w:t>.</w:t>
      </w:r>
      <w:r w:rsidR="009C2D0B" w:rsidRPr="00E8419C">
        <w:rPr>
          <w:rFonts w:ascii="Arial" w:eastAsia="Times New Roman" w:hAnsi="Arial" w:cs="Arial"/>
          <w:bCs/>
          <w:sz w:val="24"/>
          <w:szCs w:val="24"/>
        </w:rPr>
        <w:t>12</w:t>
      </w:r>
      <w:r w:rsidRPr="00E8419C">
        <w:rPr>
          <w:rFonts w:ascii="Arial" w:eastAsia="Times New Roman" w:hAnsi="Arial" w:cs="Arial"/>
          <w:bCs/>
          <w:sz w:val="24"/>
          <w:szCs w:val="24"/>
        </w:rPr>
        <w:t>.20</w:t>
      </w:r>
      <w:r w:rsidR="009C2D0B" w:rsidRPr="00E8419C">
        <w:rPr>
          <w:rFonts w:ascii="Arial" w:eastAsia="Times New Roman" w:hAnsi="Arial" w:cs="Arial"/>
          <w:bCs/>
          <w:sz w:val="24"/>
          <w:szCs w:val="24"/>
        </w:rPr>
        <w:t>20</w:t>
      </w:r>
      <w:r w:rsidRPr="00E8419C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9C2D0B" w:rsidRPr="00E8419C">
        <w:rPr>
          <w:rFonts w:ascii="Arial" w:eastAsia="Times New Roman" w:hAnsi="Arial" w:cs="Arial"/>
          <w:bCs/>
          <w:sz w:val="24"/>
          <w:szCs w:val="24"/>
        </w:rPr>
        <w:t>2</w:t>
      </w:r>
      <w:r w:rsidR="001A2C5F" w:rsidRPr="00E8419C">
        <w:rPr>
          <w:rFonts w:ascii="Arial" w:eastAsia="Times New Roman" w:hAnsi="Arial" w:cs="Arial"/>
          <w:bCs/>
          <w:sz w:val="24"/>
          <w:szCs w:val="24"/>
        </w:rPr>
        <w:t>5</w:t>
      </w:r>
      <w:r w:rsidR="005C1529" w:rsidRPr="00E8419C">
        <w:rPr>
          <w:rFonts w:ascii="Arial" w:eastAsia="Times New Roman" w:hAnsi="Arial" w:cs="Arial"/>
          <w:bCs/>
          <w:sz w:val="24"/>
          <w:szCs w:val="24"/>
        </w:rPr>
        <w:t>7</w:t>
      </w:r>
      <w:r w:rsidRPr="00E8419C">
        <w:rPr>
          <w:rFonts w:ascii="Arial" w:eastAsia="Times New Roman" w:hAnsi="Arial" w:cs="Arial"/>
          <w:bCs/>
          <w:sz w:val="24"/>
          <w:szCs w:val="24"/>
        </w:rPr>
        <w:t xml:space="preserve"> « Об утверждении </w:t>
      </w:r>
    </w:p>
    <w:p w:rsidR="00412E43" w:rsidRPr="00E8419C" w:rsidRDefault="00657BE6" w:rsidP="00412E43">
      <w:pPr>
        <w:spacing w:after="0" w:line="240" w:lineRule="auto"/>
        <w:ind w:right="301"/>
        <w:rPr>
          <w:rFonts w:ascii="Arial" w:eastAsia="Times New Roman" w:hAnsi="Arial" w:cs="Arial"/>
          <w:sz w:val="24"/>
          <w:szCs w:val="24"/>
        </w:rPr>
      </w:pPr>
      <w:r w:rsidRPr="00E8419C">
        <w:rPr>
          <w:rFonts w:ascii="Arial" w:eastAsia="Times New Roman" w:hAnsi="Arial" w:cs="Arial"/>
          <w:sz w:val="24"/>
          <w:szCs w:val="24"/>
        </w:rPr>
        <w:t>А</w:t>
      </w:r>
      <w:r w:rsidR="00412E43" w:rsidRPr="00E8419C">
        <w:rPr>
          <w:rFonts w:ascii="Arial" w:eastAsia="Times New Roman" w:hAnsi="Arial" w:cs="Arial"/>
          <w:sz w:val="24"/>
          <w:szCs w:val="24"/>
        </w:rPr>
        <w:t xml:space="preserve">дминистративного регламента </w:t>
      </w:r>
      <w:proofErr w:type="gramStart"/>
      <w:r w:rsidR="00412E43" w:rsidRPr="00E8419C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="00412E43" w:rsidRPr="00E841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2E43" w:rsidRPr="00E8419C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sz w:val="24"/>
          <w:szCs w:val="24"/>
        </w:rPr>
      </w:pPr>
      <w:r w:rsidRPr="00E8419C">
        <w:rPr>
          <w:rFonts w:ascii="Arial" w:eastAsia="Times New Roman" w:hAnsi="Arial" w:cs="Arial"/>
          <w:sz w:val="24"/>
          <w:szCs w:val="24"/>
        </w:rPr>
        <w:t xml:space="preserve">предоставлению </w:t>
      </w:r>
      <w:proofErr w:type="gramStart"/>
      <w:r w:rsidRPr="00E8419C">
        <w:rPr>
          <w:rFonts w:ascii="Arial" w:eastAsia="Times New Roman" w:hAnsi="Arial" w:cs="Arial"/>
          <w:sz w:val="24"/>
          <w:szCs w:val="24"/>
        </w:rPr>
        <w:t>муниципальной</w:t>
      </w:r>
      <w:proofErr w:type="gramEnd"/>
      <w:r w:rsidRPr="00E841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C1529" w:rsidRPr="00E8419C" w:rsidRDefault="00412E43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hAnsi="Arial" w:cs="Arial"/>
          <w:sz w:val="24"/>
          <w:szCs w:val="24"/>
        </w:rPr>
      </w:pPr>
      <w:r w:rsidRPr="00E8419C">
        <w:rPr>
          <w:rFonts w:ascii="Arial" w:eastAsia="Times New Roman" w:hAnsi="Arial" w:cs="Arial"/>
          <w:sz w:val="24"/>
          <w:szCs w:val="24"/>
        </w:rPr>
        <w:t xml:space="preserve">услуги  </w:t>
      </w:r>
      <w:r w:rsidRPr="00E8419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C1529" w:rsidRPr="00E8419C">
        <w:rPr>
          <w:rFonts w:ascii="Arial" w:hAnsi="Arial" w:cs="Arial"/>
          <w:sz w:val="24"/>
          <w:szCs w:val="24"/>
        </w:rPr>
        <w:t>Постановка на учет граждан,</w:t>
      </w:r>
    </w:p>
    <w:p w:rsidR="005C1529" w:rsidRPr="00E8419C" w:rsidRDefault="005C1529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hAnsi="Arial" w:cs="Arial"/>
          <w:sz w:val="24"/>
          <w:szCs w:val="24"/>
        </w:rPr>
      </w:pPr>
      <w:proofErr w:type="gramStart"/>
      <w:r w:rsidRPr="00E8419C">
        <w:rPr>
          <w:rFonts w:ascii="Arial" w:hAnsi="Arial" w:cs="Arial"/>
          <w:sz w:val="24"/>
          <w:szCs w:val="24"/>
        </w:rPr>
        <w:t>испытывающих</w:t>
      </w:r>
      <w:proofErr w:type="gramEnd"/>
      <w:r w:rsidRPr="00E8419C">
        <w:rPr>
          <w:rFonts w:ascii="Arial" w:hAnsi="Arial" w:cs="Arial"/>
          <w:sz w:val="24"/>
          <w:szCs w:val="24"/>
        </w:rPr>
        <w:t xml:space="preserve"> потребность в древесине</w:t>
      </w:r>
    </w:p>
    <w:p w:rsidR="00657BE6" w:rsidRPr="00E8419C" w:rsidRDefault="005C1529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419C">
        <w:rPr>
          <w:rFonts w:ascii="Arial" w:hAnsi="Arial" w:cs="Arial"/>
          <w:sz w:val="24"/>
          <w:szCs w:val="24"/>
        </w:rPr>
        <w:t>для собственных нужд</w:t>
      </w:r>
      <w:r w:rsidR="00657BE6" w:rsidRPr="00E8419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12E43" w:rsidRPr="00E8419C" w:rsidRDefault="00412E43" w:rsidP="00412E43">
      <w:pPr>
        <w:spacing w:after="0"/>
        <w:ind w:right="30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412E43" w:rsidRPr="00E8419C" w:rsidRDefault="00412E43" w:rsidP="00412E43">
      <w:pPr>
        <w:spacing w:after="0"/>
        <w:ind w:right="300"/>
        <w:rPr>
          <w:rFonts w:ascii="Arial" w:eastAsia="Times New Roman" w:hAnsi="Arial" w:cs="Arial"/>
          <w:sz w:val="24"/>
          <w:szCs w:val="24"/>
        </w:rPr>
      </w:pPr>
      <w:r w:rsidRPr="00E8419C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E8419C">
        <w:rPr>
          <w:rFonts w:ascii="Arial" w:eastAsia="Times New Roman" w:hAnsi="Arial" w:cs="Arial"/>
          <w:sz w:val="24"/>
          <w:szCs w:val="24"/>
        </w:rPr>
        <w:t xml:space="preserve">   </w:t>
      </w:r>
    </w:p>
    <w:p w:rsidR="00412E43" w:rsidRPr="00E8419C" w:rsidRDefault="00412E43" w:rsidP="00BC44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8419C">
        <w:rPr>
          <w:rFonts w:ascii="Arial" w:eastAsia="Times New Roman" w:hAnsi="Arial" w:cs="Arial"/>
          <w:sz w:val="24"/>
          <w:szCs w:val="24"/>
        </w:rPr>
        <w:t xml:space="preserve">Рассмотрев  протест прокурора Тальменского района на постановление </w:t>
      </w:r>
      <w:r w:rsidRPr="00E8419C">
        <w:rPr>
          <w:rFonts w:ascii="Arial" w:eastAsia="Times New Roman" w:hAnsi="Arial" w:cs="Arial"/>
          <w:bCs/>
          <w:sz w:val="24"/>
          <w:szCs w:val="24"/>
        </w:rPr>
        <w:t xml:space="preserve">Администрации Тальменского поссовета от </w:t>
      </w:r>
      <w:r w:rsidR="007C2BD9" w:rsidRPr="00E8419C">
        <w:rPr>
          <w:rFonts w:ascii="Arial" w:eastAsia="Times New Roman" w:hAnsi="Arial" w:cs="Arial"/>
          <w:bCs/>
          <w:sz w:val="24"/>
          <w:szCs w:val="24"/>
        </w:rPr>
        <w:t>10</w:t>
      </w:r>
      <w:r w:rsidR="00657BE6" w:rsidRPr="00E8419C">
        <w:rPr>
          <w:rFonts w:ascii="Arial" w:eastAsia="Times New Roman" w:hAnsi="Arial" w:cs="Arial"/>
          <w:bCs/>
          <w:sz w:val="24"/>
          <w:szCs w:val="24"/>
        </w:rPr>
        <w:t>.</w:t>
      </w:r>
      <w:r w:rsidR="007C2BD9" w:rsidRPr="00E8419C">
        <w:rPr>
          <w:rFonts w:ascii="Arial" w:eastAsia="Times New Roman" w:hAnsi="Arial" w:cs="Arial"/>
          <w:bCs/>
          <w:sz w:val="24"/>
          <w:szCs w:val="24"/>
        </w:rPr>
        <w:t>12</w:t>
      </w:r>
      <w:r w:rsidRPr="00E8419C">
        <w:rPr>
          <w:rFonts w:ascii="Arial" w:eastAsia="Times New Roman" w:hAnsi="Arial" w:cs="Arial"/>
          <w:bCs/>
          <w:sz w:val="24"/>
          <w:szCs w:val="24"/>
        </w:rPr>
        <w:t>.20</w:t>
      </w:r>
      <w:r w:rsidR="007C2BD9" w:rsidRPr="00E8419C">
        <w:rPr>
          <w:rFonts w:ascii="Arial" w:eastAsia="Times New Roman" w:hAnsi="Arial" w:cs="Arial"/>
          <w:bCs/>
          <w:sz w:val="24"/>
          <w:szCs w:val="24"/>
        </w:rPr>
        <w:t>20</w:t>
      </w:r>
      <w:r w:rsidRPr="00E8419C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7C2BD9" w:rsidRPr="00E8419C">
        <w:rPr>
          <w:rFonts w:ascii="Arial" w:eastAsia="Times New Roman" w:hAnsi="Arial" w:cs="Arial"/>
          <w:bCs/>
          <w:sz w:val="24"/>
          <w:szCs w:val="24"/>
        </w:rPr>
        <w:t>2</w:t>
      </w:r>
      <w:r w:rsidR="001A2C5F" w:rsidRPr="00E8419C">
        <w:rPr>
          <w:rFonts w:ascii="Arial" w:eastAsia="Times New Roman" w:hAnsi="Arial" w:cs="Arial"/>
          <w:bCs/>
          <w:sz w:val="24"/>
          <w:szCs w:val="24"/>
        </w:rPr>
        <w:t>5</w:t>
      </w:r>
      <w:r w:rsidR="005C1529" w:rsidRPr="00E8419C">
        <w:rPr>
          <w:rFonts w:ascii="Arial" w:eastAsia="Times New Roman" w:hAnsi="Arial" w:cs="Arial"/>
          <w:bCs/>
          <w:sz w:val="24"/>
          <w:szCs w:val="24"/>
        </w:rPr>
        <w:t>7</w:t>
      </w:r>
      <w:r w:rsidRPr="00E8419C">
        <w:rPr>
          <w:rFonts w:ascii="Arial" w:eastAsia="Times New Roman" w:hAnsi="Arial" w:cs="Arial"/>
          <w:bCs/>
          <w:sz w:val="24"/>
          <w:szCs w:val="24"/>
        </w:rPr>
        <w:t xml:space="preserve"> «Об утверждении </w:t>
      </w:r>
      <w:r w:rsidR="00657BE6" w:rsidRPr="00E8419C">
        <w:rPr>
          <w:rFonts w:ascii="Arial" w:eastAsia="Times New Roman" w:hAnsi="Arial" w:cs="Arial"/>
          <w:sz w:val="24"/>
          <w:szCs w:val="24"/>
        </w:rPr>
        <w:t>А</w:t>
      </w:r>
      <w:r w:rsidRPr="00E8419C">
        <w:rPr>
          <w:rFonts w:ascii="Arial" w:eastAsia="Times New Roman" w:hAnsi="Arial" w:cs="Arial"/>
          <w:sz w:val="24"/>
          <w:szCs w:val="24"/>
        </w:rPr>
        <w:t xml:space="preserve">дминистративного регламента по предоставлению муниципальной услуги  </w:t>
      </w:r>
      <w:r w:rsidRPr="00E8419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C1529" w:rsidRPr="00E8419C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», в </w:t>
      </w:r>
      <w:r w:rsidRPr="00E8419C">
        <w:rPr>
          <w:rFonts w:ascii="Arial" w:eastAsia="Times New Roman" w:hAnsi="Arial" w:cs="Arial"/>
          <w:sz w:val="24"/>
          <w:szCs w:val="24"/>
        </w:rPr>
        <w:t xml:space="preserve">соответствии с  </w:t>
      </w:r>
      <w:r w:rsidRPr="00E8419C">
        <w:rPr>
          <w:rFonts w:ascii="Arial" w:eastAsia="Calibri" w:hAnsi="Arial" w:cs="Arial"/>
          <w:kern w:val="36"/>
          <w:sz w:val="24"/>
          <w:szCs w:val="24"/>
        </w:rPr>
        <w:t>Федеральным законом Российской Федерации от 27 июля 2010 г. N 210-ФЗ</w:t>
      </w:r>
      <w:r w:rsidRPr="00E8419C">
        <w:rPr>
          <w:rFonts w:ascii="Arial" w:eastAsia="Times New Roman" w:hAnsi="Arial" w:cs="Arial"/>
          <w:sz w:val="24"/>
          <w:szCs w:val="24"/>
        </w:rPr>
        <w:t xml:space="preserve"> «</w:t>
      </w:r>
      <w:r w:rsidRPr="00E8419C">
        <w:rPr>
          <w:rFonts w:ascii="Arial" w:eastAsia="Calibri" w:hAnsi="Arial" w:cs="Arial"/>
          <w:sz w:val="24"/>
          <w:szCs w:val="24"/>
        </w:rPr>
        <w:t>Об организации предоставления государственных и муниципальных услуг»</w:t>
      </w:r>
      <w:r w:rsidR="005C1529" w:rsidRPr="00E8419C">
        <w:rPr>
          <w:rFonts w:ascii="Arial" w:eastAsia="Calibri" w:hAnsi="Arial" w:cs="Arial"/>
          <w:sz w:val="24"/>
          <w:szCs w:val="24"/>
        </w:rPr>
        <w:t>, Законом Алтайского края от 10.09.2007 № 87-ЗС «О</w:t>
      </w:r>
      <w:proofErr w:type="gramEnd"/>
      <w:r w:rsidR="005C1529" w:rsidRPr="00E8419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5C1529" w:rsidRPr="00E8419C">
        <w:rPr>
          <w:rFonts w:ascii="Arial" w:eastAsia="Calibri" w:hAnsi="Arial" w:cs="Arial"/>
          <w:sz w:val="24"/>
          <w:szCs w:val="24"/>
        </w:rPr>
        <w:t>регулировании</w:t>
      </w:r>
      <w:proofErr w:type="gramEnd"/>
      <w:r w:rsidR="005C1529" w:rsidRPr="00E8419C">
        <w:rPr>
          <w:rFonts w:ascii="Arial" w:eastAsia="Calibri" w:hAnsi="Arial" w:cs="Arial"/>
          <w:sz w:val="24"/>
          <w:szCs w:val="24"/>
        </w:rPr>
        <w:t xml:space="preserve"> отдельных лесных отношений на территории Алтайского края»</w:t>
      </w:r>
      <w:r w:rsidR="00C73706" w:rsidRPr="00E8419C">
        <w:rPr>
          <w:rFonts w:ascii="Arial" w:eastAsia="Calibri" w:hAnsi="Arial" w:cs="Arial"/>
          <w:sz w:val="24"/>
          <w:szCs w:val="24"/>
        </w:rPr>
        <w:t xml:space="preserve"> Законом Алтайского края от 21.12.2021 № 115-ЗС «О внесении изменений в отдельные законы Алтайского края»</w:t>
      </w:r>
      <w:r w:rsidRPr="00E8419C">
        <w:rPr>
          <w:rFonts w:ascii="Arial" w:eastAsia="Calibri" w:hAnsi="Arial" w:cs="Arial"/>
          <w:sz w:val="24"/>
          <w:szCs w:val="24"/>
        </w:rPr>
        <w:t xml:space="preserve">, </w:t>
      </w:r>
    </w:p>
    <w:p w:rsidR="00412E43" w:rsidRPr="00E8419C" w:rsidRDefault="00412E43" w:rsidP="00412E4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C5F" w:rsidRPr="00E8419C" w:rsidRDefault="00412E43" w:rsidP="001A2C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1A2C5F" w:rsidRPr="00E8419C" w:rsidRDefault="00412E43" w:rsidP="00CB2A6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 </w:t>
      </w:r>
      <w:r w:rsidR="00BC4476" w:rsidRPr="00E8419C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Внести следующие изменения в А</w:t>
      </w:r>
      <w:r w:rsidRPr="00E8419C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дминистративный регламент  </w:t>
      </w:r>
      <w:r w:rsidRPr="00E8419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по предоставлению муниципальной   услуги   </w:t>
      </w:r>
      <w:r w:rsidRPr="00E8419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C1529" w:rsidRPr="00E8419C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="00BC4476" w:rsidRPr="00E8419C">
        <w:rPr>
          <w:rFonts w:ascii="Arial" w:eastAsia="Times New Roman" w:hAnsi="Arial" w:cs="Arial"/>
          <w:bCs/>
          <w:sz w:val="24"/>
          <w:szCs w:val="24"/>
          <w:lang w:eastAsia="ru-RU"/>
        </w:rPr>
        <w:t>»:</w:t>
      </w:r>
    </w:p>
    <w:p w:rsidR="00850A83" w:rsidRPr="00E8419C" w:rsidRDefault="00C73706" w:rsidP="00CB2A6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bCs/>
          <w:sz w:val="24"/>
          <w:szCs w:val="24"/>
          <w:lang w:eastAsia="ru-RU"/>
        </w:rPr>
        <w:t>1.1. Изложить п. 2.8. Административного регламента в следующей редакции:</w:t>
      </w:r>
    </w:p>
    <w:p w:rsidR="00C73706" w:rsidRPr="00E8419C" w:rsidRDefault="00C73706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A83" w:rsidRPr="00E8419C" w:rsidRDefault="00C73706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50A83" w:rsidRPr="00E8419C">
        <w:rPr>
          <w:rFonts w:ascii="Arial" w:eastAsia="Times New Roman" w:hAnsi="Arial" w:cs="Arial"/>
          <w:sz w:val="24"/>
          <w:szCs w:val="24"/>
          <w:lang w:eastAsia="ru-RU"/>
        </w:rPr>
        <w:t>2.8. Нормативы заготовки или приобретения гражданами древесины для собственных нужд</w:t>
      </w:r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  <w:lang w:eastAsia="ru-RU"/>
        </w:rPr>
        <w:t>1. Нормативы заготовки или приобретения гражданами древесины для собственных нужд составляют:</w:t>
      </w:r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  <w:lang w:eastAsia="ru-RU"/>
        </w:rPr>
        <w:t>1) для индивидуального жилищного строительства:</w:t>
      </w:r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  <w:lang w:eastAsia="ru-RU"/>
        </w:rPr>
        <w:t>а) до 100 куб. м деловой</w:t>
      </w:r>
      <w:r w:rsidR="009D13F3"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древесины из общего объема предоставленной</w:t>
      </w:r>
      <w:r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ликвидной </w:t>
      </w:r>
      <w:proofErr w:type="spellStart"/>
      <w:r w:rsidRPr="00E8419C">
        <w:rPr>
          <w:rFonts w:ascii="Arial" w:eastAsia="Times New Roman" w:hAnsi="Arial" w:cs="Arial"/>
          <w:sz w:val="24"/>
          <w:szCs w:val="24"/>
          <w:lang w:eastAsia="ru-RU"/>
        </w:rPr>
        <w:t>сырорастущей</w:t>
      </w:r>
      <w:proofErr w:type="spellEnd"/>
      <w:r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б) до 100 куб. м лесоматериалов для выработки пиломатериалов и заготовок из древесины хвойных пород, длиной от 3 до 6,5 м и диаметром от 0,14 м и более, один раз в 25 лет из расчета на одного застройщика на лесных </w:t>
      </w:r>
      <w:r w:rsidRPr="00E841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участках, переданных в аренду в целях использования лесов для заготовки древесины;</w:t>
      </w:r>
      <w:proofErr w:type="gramEnd"/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  <w:lang w:eastAsia="ru-RU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419C">
        <w:rPr>
          <w:rFonts w:ascii="Arial" w:eastAsia="Times New Roman" w:hAnsi="Arial" w:cs="Arial"/>
          <w:sz w:val="24"/>
          <w:szCs w:val="24"/>
          <w:lang w:eastAsia="ru-RU"/>
        </w:rPr>
        <w:t>а) до 25 куб. м деловой</w:t>
      </w:r>
      <w:r w:rsidR="009D13F3"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древесины из общего объема предоставленной</w:t>
      </w:r>
      <w:r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ликвидной </w:t>
      </w:r>
      <w:proofErr w:type="spellStart"/>
      <w:r w:rsidRPr="00E8419C">
        <w:rPr>
          <w:rFonts w:ascii="Arial" w:eastAsia="Times New Roman" w:hAnsi="Arial" w:cs="Arial"/>
          <w:sz w:val="24"/>
          <w:szCs w:val="24"/>
          <w:lang w:eastAsia="ru-RU"/>
        </w:rPr>
        <w:t>сырорастущей</w:t>
      </w:r>
      <w:proofErr w:type="spellEnd"/>
      <w:r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древесины хвойных пород, пригодной для строительства, один раз в 15 лет (независимо от количества жилых помещений и хозяйственных построек)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  <w:proofErr w:type="gramEnd"/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419C">
        <w:rPr>
          <w:rFonts w:ascii="Arial" w:eastAsia="Times New Roman" w:hAnsi="Arial" w:cs="Arial"/>
          <w:sz w:val="24"/>
          <w:szCs w:val="24"/>
          <w:lang w:eastAsia="ru-RU"/>
        </w:rPr>
        <w:t>б) до 25 куб. м лесоматериалов для выработки пиломатериалов и заготовок из древесины хвойных пород, длиной от 3 до 6,5 м и диаметром от 0,14 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  <w:lang w:eastAsia="ru-RU"/>
        </w:rPr>
        <w:t>3) для отопления жилого дома, части жилого дома, иных жилых помещений, имеющих печное отопление, - до 8 куб. 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  <w:lang w:eastAsia="ru-RU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850A83" w:rsidRPr="00E8419C" w:rsidRDefault="00850A83" w:rsidP="00850A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  <w:lang w:eastAsia="ru-RU"/>
        </w:rPr>
        <w:t>а) до 100 куб. м деловой</w:t>
      </w:r>
      <w:r w:rsidR="009D13F3"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древесины из общего объема предоставленной</w:t>
      </w:r>
      <w:r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ликвидной </w:t>
      </w:r>
      <w:proofErr w:type="spellStart"/>
      <w:r w:rsidRPr="00E8419C">
        <w:rPr>
          <w:rFonts w:ascii="Arial" w:eastAsia="Times New Roman" w:hAnsi="Arial" w:cs="Arial"/>
          <w:sz w:val="24"/>
          <w:szCs w:val="24"/>
          <w:lang w:eastAsia="ru-RU"/>
        </w:rPr>
        <w:t>сырорастущей</w:t>
      </w:r>
      <w:proofErr w:type="spellEnd"/>
      <w:r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850A83" w:rsidRPr="00E8419C" w:rsidRDefault="00850A83" w:rsidP="00850A83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  <w:lang w:eastAsia="ru-RU"/>
        </w:rPr>
        <w:t>б) до 100 куб. м лесоматериалов для выработки пиломатериалов и заготовок из древесины хвойных пород, длиной от 3 до 6,5 м и диаметром от 0,14 м и более, на лесных участках, переданных в аренду в целях использования лесов для заготовки древесины</w:t>
      </w:r>
      <w:r w:rsidR="009D13F3" w:rsidRPr="00E8419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E841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0ADC" w:rsidRPr="00E8419C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dst338"/>
      <w:bookmarkEnd w:id="1"/>
    </w:p>
    <w:p w:rsidR="00412E43" w:rsidRPr="00E8419C" w:rsidRDefault="00412E43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  <w:r w:rsidRPr="00E8419C">
        <w:rPr>
          <w:rFonts w:ascii="Arial" w:eastAsia="Times New Roman" w:hAnsi="Arial" w:cs="Arial"/>
          <w:sz w:val="24"/>
          <w:szCs w:val="24"/>
        </w:rPr>
        <w:t xml:space="preserve">2. </w:t>
      </w:r>
      <w:r w:rsidR="00BC4476" w:rsidRPr="00E8419C">
        <w:rPr>
          <w:rFonts w:ascii="Arial" w:eastAsia="Times New Roman" w:hAnsi="Arial" w:cs="Arial"/>
          <w:sz w:val="24"/>
          <w:szCs w:val="24"/>
        </w:rPr>
        <w:t>Обнародовать</w:t>
      </w:r>
      <w:r w:rsidRPr="00E8419C">
        <w:rPr>
          <w:rFonts w:ascii="Arial" w:eastAsia="Times New Roman" w:hAnsi="Arial" w:cs="Arial"/>
          <w:sz w:val="24"/>
          <w:szCs w:val="24"/>
        </w:rPr>
        <w:t xml:space="preserve"> Постановление в установленном законом порядке.</w:t>
      </w:r>
    </w:p>
    <w:p w:rsidR="00BC4476" w:rsidRPr="00E8419C" w:rsidRDefault="00BC4476" w:rsidP="00412E43">
      <w:pPr>
        <w:tabs>
          <w:tab w:val="left" w:pos="935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E8419C" w:rsidRDefault="00412E43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  <w:r w:rsidRPr="00E8419C">
        <w:rPr>
          <w:rFonts w:ascii="Arial" w:eastAsia="Times New Roman" w:hAnsi="Arial" w:cs="Arial"/>
          <w:sz w:val="24"/>
          <w:szCs w:val="24"/>
        </w:rPr>
        <w:t>3. Постановление вступает в силу с момента опубликования.</w:t>
      </w:r>
    </w:p>
    <w:p w:rsidR="00BC4476" w:rsidRPr="00E8419C" w:rsidRDefault="00BC4476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E8419C" w:rsidRDefault="00412E43" w:rsidP="00F42635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19C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E8419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8419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2635" w:rsidRPr="00E8419C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BC4476" w:rsidRPr="00E8419C" w:rsidRDefault="00BC4476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F42635" w:rsidRPr="00E8419C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BC4476" w:rsidRPr="00E8419C" w:rsidRDefault="00BC4476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1B2929" w:rsidRPr="00E8419C" w:rsidRDefault="00F42635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E8419C">
        <w:rPr>
          <w:rFonts w:ascii="Arial" w:eastAsia="Calibri" w:hAnsi="Arial" w:cs="Arial"/>
          <w:sz w:val="24"/>
          <w:szCs w:val="24"/>
        </w:rPr>
        <w:t>Гл</w:t>
      </w:r>
      <w:r w:rsidR="00412E43" w:rsidRPr="00E8419C">
        <w:rPr>
          <w:rFonts w:ascii="Arial" w:eastAsia="Calibri" w:hAnsi="Arial" w:cs="Arial"/>
          <w:sz w:val="24"/>
          <w:szCs w:val="24"/>
        </w:rPr>
        <w:t>ава администрации</w:t>
      </w:r>
    </w:p>
    <w:p w:rsidR="00412E43" w:rsidRPr="00E8419C" w:rsidRDefault="001B2929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E8419C">
        <w:rPr>
          <w:rFonts w:ascii="Arial" w:eastAsia="Calibri" w:hAnsi="Arial" w:cs="Arial"/>
          <w:sz w:val="24"/>
          <w:szCs w:val="24"/>
        </w:rPr>
        <w:t>Тальменского</w:t>
      </w:r>
      <w:r w:rsidR="00412E43" w:rsidRPr="00E8419C">
        <w:rPr>
          <w:rFonts w:ascii="Arial" w:eastAsia="Calibri" w:hAnsi="Arial" w:cs="Arial"/>
          <w:sz w:val="24"/>
          <w:szCs w:val="24"/>
        </w:rPr>
        <w:t xml:space="preserve"> поссовета                                                   </w:t>
      </w:r>
      <w:r w:rsidRPr="00E8419C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412E43" w:rsidRPr="00E8419C">
        <w:rPr>
          <w:rFonts w:ascii="Arial" w:eastAsia="Calibri" w:hAnsi="Arial" w:cs="Arial"/>
          <w:sz w:val="24"/>
          <w:szCs w:val="24"/>
        </w:rPr>
        <w:t>Ю.С. Одиноков</w:t>
      </w:r>
    </w:p>
    <w:p w:rsidR="00412E43" w:rsidRPr="00E8419C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E43" w:rsidRPr="00E8419C" w:rsidRDefault="00412E43" w:rsidP="00412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12E43" w:rsidRPr="00E8419C" w:rsidSect="00F426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BC" w:rsidRDefault="00D938BC" w:rsidP="00412E43">
      <w:pPr>
        <w:spacing w:after="0" w:line="240" w:lineRule="auto"/>
      </w:pPr>
      <w:r>
        <w:separator/>
      </w:r>
    </w:p>
  </w:endnote>
  <w:endnote w:type="continuationSeparator" w:id="0">
    <w:p w:rsidR="00D938BC" w:rsidRDefault="00D938BC" w:rsidP="004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BC" w:rsidRDefault="00D938BC" w:rsidP="00412E43">
      <w:pPr>
        <w:spacing w:after="0" w:line="240" w:lineRule="auto"/>
      </w:pPr>
      <w:r>
        <w:separator/>
      </w:r>
    </w:p>
  </w:footnote>
  <w:footnote w:type="continuationSeparator" w:id="0">
    <w:p w:rsidR="00D938BC" w:rsidRDefault="00D938BC" w:rsidP="004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106ECB"/>
    <w:rsid w:val="001A2C5F"/>
    <w:rsid w:val="001B2929"/>
    <w:rsid w:val="001C0E54"/>
    <w:rsid w:val="001E0347"/>
    <w:rsid w:val="002352D0"/>
    <w:rsid w:val="00313E18"/>
    <w:rsid w:val="00346F96"/>
    <w:rsid w:val="0036412D"/>
    <w:rsid w:val="00412E43"/>
    <w:rsid w:val="00416A0E"/>
    <w:rsid w:val="00455E6E"/>
    <w:rsid w:val="00465DBC"/>
    <w:rsid w:val="004745C5"/>
    <w:rsid w:val="004A4BE1"/>
    <w:rsid w:val="004C5211"/>
    <w:rsid w:val="00507809"/>
    <w:rsid w:val="0057587F"/>
    <w:rsid w:val="00585740"/>
    <w:rsid w:val="005C1529"/>
    <w:rsid w:val="00641590"/>
    <w:rsid w:val="00657BE6"/>
    <w:rsid w:val="006D019C"/>
    <w:rsid w:val="007037CE"/>
    <w:rsid w:val="007400D2"/>
    <w:rsid w:val="00791C77"/>
    <w:rsid w:val="007C2BD9"/>
    <w:rsid w:val="00800501"/>
    <w:rsid w:val="00850A83"/>
    <w:rsid w:val="0089047B"/>
    <w:rsid w:val="00925F2B"/>
    <w:rsid w:val="00932B0F"/>
    <w:rsid w:val="00962CC9"/>
    <w:rsid w:val="009C29D9"/>
    <w:rsid w:val="009C2D0B"/>
    <w:rsid w:val="009D13F3"/>
    <w:rsid w:val="009F7939"/>
    <w:rsid w:val="00A731EC"/>
    <w:rsid w:val="00AB134F"/>
    <w:rsid w:val="00B72A33"/>
    <w:rsid w:val="00BC4476"/>
    <w:rsid w:val="00C73706"/>
    <w:rsid w:val="00CA47CA"/>
    <w:rsid w:val="00CB2A67"/>
    <w:rsid w:val="00D80ADC"/>
    <w:rsid w:val="00D84692"/>
    <w:rsid w:val="00D938BC"/>
    <w:rsid w:val="00DA7FCA"/>
    <w:rsid w:val="00E13CCA"/>
    <w:rsid w:val="00E355A3"/>
    <w:rsid w:val="00E35DEF"/>
    <w:rsid w:val="00E454B7"/>
    <w:rsid w:val="00E8419C"/>
    <w:rsid w:val="00F256C2"/>
    <w:rsid w:val="00F42635"/>
    <w:rsid w:val="00FD0B36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6D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6D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8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DB3B-08BA-4B96-974A-A78D7EC5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</dc:creator>
  <cp:lastModifiedBy>Сальников</cp:lastModifiedBy>
  <cp:revision>8</cp:revision>
  <cp:lastPrinted>2022-02-03T02:40:00Z</cp:lastPrinted>
  <dcterms:created xsi:type="dcterms:W3CDTF">2022-02-01T09:54:00Z</dcterms:created>
  <dcterms:modified xsi:type="dcterms:W3CDTF">2022-05-06T08:46:00Z</dcterms:modified>
</cp:coreProperties>
</file>