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43" w:rsidRPr="00E011AF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E011AF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412E43" w:rsidRPr="00E011AF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E011AF">
        <w:rPr>
          <w:rFonts w:ascii="Arial" w:eastAsia="Calibri" w:hAnsi="Arial" w:cs="Arial"/>
          <w:sz w:val="24"/>
          <w:szCs w:val="24"/>
        </w:rPr>
        <w:t xml:space="preserve">Администрация Тальменского поссовета Тальменского района </w:t>
      </w:r>
    </w:p>
    <w:p w:rsidR="00412E43" w:rsidRPr="00E011AF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E011AF">
        <w:rPr>
          <w:rFonts w:ascii="Arial" w:eastAsia="Calibri" w:hAnsi="Arial" w:cs="Arial"/>
          <w:sz w:val="24"/>
          <w:szCs w:val="24"/>
        </w:rPr>
        <w:t>Алтайского края</w:t>
      </w:r>
    </w:p>
    <w:p w:rsidR="00412E43" w:rsidRPr="00E011AF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412E43" w:rsidRPr="00E011AF" w:rsidRDefault="00412E43" w:rsidP="00412E43">
      <w:pPr>
        <w:shd w:val="clear" w:color="auto" w:fill="FFFFFF"/>
        <w:tabs>
          <w:tab w:val="left" w:pos="3734"/>
          <w:tab w:val="left" w:pos="8102"/>
        </w:tabs>
        <w:spacing w:after="0" w:line="638" w:lineRule="exact"/>
        <w:ind w:left="43" w:right="538" w:firstLine="3413"/>
        <w:jc w:val="both"/>
        <w:rPr>
          <w:rFonts w:ascii="Arial" w:eastAsia="Calibri" w:hAnsi="Arial" w:cs="Arial"/>
          <w:sz w:val="24"/>
          <w:szCs w:val="24"/>
        </w:rPr>
      </w:pPr>
      <w:r w:rsidRPr="00E011AF">
        <w:rPr>
          <w:rFonts w:ascii="Arial" w:eastAsia="Calibri" w:hAnsi="Arial" w:cs="Arial"/>
          <w:sz w:val="24"/>
          <w:szCs w:val="24"/>
        </w:rPr>
        <w:t>ПОСТАНОВЛЕНИЕ</w:t>
      </w:r>
      <w:r w:rsidRPr="00E011AF">
        <w:rPr>
          <w:rFonts w:ascii="Arial" w:eastAsia="Calibri" w:hAnsi="Arial" w:cs="Arial"/>
          <w:sz w:val="24"/>
          <w:szCs w:val="24"/>
        </w:rPr>
        <w:br/>
      </w:r>
      <w:r w:rsidRPr="00E011AF">
        <w:rPr>
          <w:rFonts w:ascii="Arial" w:eastAsia="Calibri" w:hAnsi="Arial" w:cs="Arial"/>
          <w:spacing w:val="-6"/>
          <w:sz w:val="24"/>
          <w:szCs w:val="24"/>
        </w:rPr>
        <w:t>«</w:t>
      </w:r>
      <w:r w:rsidR="00FA6458">
        <w:rPr>
          <w:rFonts w:ascii="Arial" w:eastAsia="Calibri" w:hAnsi="Arial" w:cs="Arial"/>
          <w:spacing w:val="-6"/>
          <w:sz w:val="24"/>
          <w:szCs w:val="24"/>
        </w:rPr>
        <w:t>25</w:t>
      </w:r>
      <w:r w:rsidRPr="00E011AF">
        <w:rPr>
          <w:rFonts w:ascii="Arial" w:eastAsia="Calibri" w:hAnsi="Arial" w:cs="Arial"/>
          <w:spacing w:val="-6"/>
          <w:sz w:val="24"/>
          <w:szCs w:val="24"/>
        </w:rPr>
        <w:t>»</w:t>
      </w:r>
      <w:r w:rsidR="00FA6458">
        <w:rPr>
          <w:rFonts w:ascii="Arial" w:eastAsia="Calibri" w:hAnsi="Arial" w:cs="Arial"/>
          <w:spacing w:val="-6"/>
          <w:sz w:val="24"/>
          <w:szCs w:val="24"/>
        </w:rPr>
        <w:t xml:space="preserve"> мая 2022</w:t>
      </w:r>
      <w:r w:rsidRPr="00E011AF">
        <w:rPr>
          <w:rFonts w:ascii="Arial" w:eastAsia="Calibri" w:hAnsi="Arial" w:cs="Arial"/>
          <w:spacing w:val="-6"/>
          <w:sz w:val="24"/>
          <w:szCs w:val="24"/>
        </w:rPr>
        <w:t>г.</w:t>
      </w:r>
      <w:r w:rsidRPr="00E011AF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     </w:t>
      </w:r>
      <w:r w:rsidR="00FA6458">
        <w:rPr>
          <w:rFonts w:ascii="Arial" w:eastAsia="Calibri" w:hAnsi="Arial" w:cs="Arial"/>
          <w:sz w:val="24"/>
          <w:szCs w:val="24"/>
        </w:rPr>
        <w:t xml:space="preserve">     </w:t>
      </w:r>
      <w:r w:rsidRPr="00E011AF">
        <w:rPr>
          <w:rFonts w:ascii="Arial" w:eastAsia="Calibri" w:hAnsi="Arial" w:cs="Arial"/>
          <w:spacing w:val="-6"/>
          <w:sz w:val="24"/>
          <w:szCs w:val="24"/>
        </w:rPr>
        <w:t xml:space="preserve">№ </w:t>
      </w:r>
      <w:r w:rsidR="00FA6458">
        <w:rPr>
          <w:rFonts w:ascii="Arial" w:eastAsia="Calibri" w:hAnsi="Arial" w:cs="Arial"/>
          <w:spacing w:val="-6"/>
          <w:sz w:val="24"/>
          <w:szCs w:val="24"/>
        </w:rPr>
        <w:t>117</w:t>
      </w:r>
      <w:r w:rsidRPr="00E011AF">
        <w:rPr>
          <w:rFonts w:ascii="Arial" w:eastAsia="Calibri" w:hAnsi="Arial" w:cs="Arial"/>
          <w:spacing w:val="-6"/>
          <w:sz w:val="24"/>
          <w:szCs w:val="24"/>
        </w:rPr>
        <w:t xml:space="preserve"> </w:t>
      </w:r>
    </w:p>
    <w:p w:rsidR="00412E43" w:rsidRPr="00E011AF" w:rsidRDefault="00412E43" w:rsidP="00412E43">
      <w:pPr>
        <w:shd w:val="clear" w:color="auto" w:fill="FFFFFF"/>
        <w:spacing w:before="254" w:after="0" w:line="322" w:lineRule="exact"/>
        <w:ind w:left="29" w:right="18"/>
        <w:jc w:val="center"/>
        <w:rPr>
          <w:rFonts w:ascii="Arial" w:eastAsia="Calibri" w:hAnsi="Arial" w:cs="Arial"/>
          <w:sz w:val="24"/>
          <w:szCs w:val="24"/>
        </w:rPr>
      </w:pPr>
      <w:r w:rsidRPr="00E011AF">
        <w:rPr>
          <w:rFonts w:ascii="Arial" w:eastAsia="Calibri" w:hAnsi="Arial" w:cs="Arial"/>
          <w:spacing w:val="-2"/>
          <w:sz w:val="24"/>
          <w:szCs w:val="24"/>
        </w:rPr>
        <w:t>р. п. Тальменка</w:t>
      </w:r>
    </w:p>
    <w:p w:rsidR="00412E43" w:rsidRPr="00E011AF" w:rsidRDefault="00412E43" w:rsidP="00412E43">
      <w:pPr>
        <w:rPr>
          <w:rFonts w:ascii="Arial" w:eastAsia="Calibri" w:hAnsi="Arial" w:cs="Arial"/>
          <w:sz w:val="24"/>
          <w:szCs w:val="24"/>
        </w:rPr>
      </w:pP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3388A" w:rsidRPr="00E011AF" w:rsidTr="000B455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388A" w:rsidRPr="00E011AF" w:rsidRDefault="001C63D2" w:rsidP="001C63D2">
            <w:pPr>
              <w:keepNext/>
              <w:adjustRightInd w:val="0"/>
              <w:ind w:right="-63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011AF">
              <w:rPr>
                <w:rFonts w:ascii="Arial" w:hAnsi="Arial" w:cs="Arial"/>
                <w:sz w:val="24"/>
                <w:szCs w:val="24"/>
              </w:rPr>
              <w:t>О создании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 нужд Администрации Тальменского поссовета Тальменского района Алтайского края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388A" w:rsidRPr="00E011AF" w:rsidRDefault="0073388A" w:rsidP="00412E43">
            <w:pPr>
              <w:keepNext/>
              <w:adjustRightInd w:val="0"/>
              <w:ind w:right="-63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2E43" w:rsidRPr="00E011AF" w:rsidRDefault="00412E43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11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2E43" w:rsidRPr="00E011AF" w:rsidRDefault="00412E43" w:rsidP="00412E43">
      <w:pPr>
        <w:spacing w:after="0"/>
        <w:ind w:right="301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412E43" w:rsidRPr="00E011AF" w:rsidRDefault="00412E43" w:rsidP="005525D8">
      <w:pPr>
        <w:spacing w:after="0"/>
        <w:ind w:right="300"/>
        <w:jc w:val="both"/>
        <w:rPr>
          <w:rFonts w:ascii="Arial" w:eastAsia="Calibri" w:hAnsi="Arial" w:cs="Arial"/>
          <w:sz w:val="24"/>
          <w:szCs w:val="24"/>
        </w:rPr>
      </w:pPr>
      <w:r w:rsidRPr="00E011A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E011AF">
        <w:rPr>
          <w:rFonts w:ascii="Arial" w:eastAsia="Times New Roman" w:hAnsi="Arial" w:cs="Arial"/>
          <w:sz w:val="24"/>
          <w:szCs w:val="24"/>
        </w:rPr>
        <w:t xml:space="preserve">       </w:t>
      </w:r>
      <w:r w:rsidR="0073388A" w:rsidRPr="00E011AF">
        <w:rPr>
          <w:rFonts w:ascii="Arial" w:eastAsia="Times New Roman" w:hAnsi="Arial" w:cs="Arial"/>
          <w:sz w:val="24"/>
          <w:szCs w:val="24"/>
        </w:rPr>
        <w:t>В соответствии</w:t>
      </w:r>
      <w:r w:rsidR="005525D8" w:rsidRPr="00E011AF">
        <w:rPr>
          <w:rFonts w:ascii="Arial" w:eastAsia="Times New Roman" w:hAnsi="Arial" w:cs="Arial"/>
          <w:sz w:val="24"/>
          <w:szCs w:val="24"/>
        </w:rPr>
        <w:t xml:space="preserve"> с</w:t>
      </w:r>
      <w:r w:rsidR="0073388A" w:rsidRPr="00E011AF">
        <w:rPr>
          <w:rFonts w:ascii="Arial" w:eastAsia="Times New Roman" w:hAnsi="Arial" w:cs="Arial"/>
          <w:sz w:val="24"/>
          <w:szCs w:val="24"/>
        </w:rPr>
        <w:t xml:space="preserve"> Федеральным законом от </w:t>
      </w:r>
      <w:r w:rsidR="004C74A0" w:rsidRPr="00E011AF">
        <w:rPr>
          <w:rFonts w:ascii="Arial" w:eastAsia="Times New Roman" w:hAnsi="Arial" w:cs="Arial"/>
          <w:sz w:val="24"/>
          <w:szCs w:val="24"/>
        </w:rPr>
        <w:t>05.04.2013</w:t>
      </w:r>
      <w:r w:rsidR="0073388A" w:rsidRPr="00E011AF">
        <w:rPr>
          <w:rFonts w:ascii="Arial" w:eastAsia="Times New Roman" w:hAnsi="Arial" w:cs="Arial"/>
          <w:sz w:val="24"/>
          <w:szCs w:val="24"/>
        </w:rPr>
        <w:t xml:space="preserve"> № </w:t>
      </w:r>
      <w:r w:rsidR="004C74A0" w:rsidRPr="00E011AF">
        <w:rPr>
          <w:rFonts w:ascii="Arial" w:eastAsia="Times New Roman" w:hAnsi="Arial" w:cs="Arial"/>
          <w:sz w:val="24"/>
          <w:szCs w:val="24"/>
        </w:rPr>
        <w:t>44</w:t>
      </w:r>
      <w:r w:rsidR="0073388A" w:rsidRPr="00E011AF">
        <w:rPr>
          <w:rFonts w:ascii="Arial" w:eastAsia="Times New Roman" w:hAnsi="Arial" w:cs="Arial"/>
          <w:sz w:val="24"/>
          <w:szCs w:val="24"/>
        </w:rPr>
        <w:t>-ФЗ «</w:t>
      </w:r>
      <w:r w:rsidR="004C74A0" w:rsidRPr="00E011AF">
        <w:rPr>
          <w:rFonts w:ascii="Arial" w:eastAsia="Times New Roman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3388A" w:rsidRPr="00E011AF">
        <w:rPr>
          <w:rFonts w:ascii="Arial" w:eastAsia="Times New Roman" w:hAnsi="Arial" w:cs="Arial"/>
          <w:sz w:val="24"/>
          <w:szCs w:val="24"/>
        </w:rPr>
        <w:t>»</w:t>
      </w:r>
      <w:r w:rsidR="006F245A" w:rsidRPr="00E011AF">
        <w:rPr>
          <w:rFonts w:ascii="Arial" w:eastAsia="Calibri" w:hAnsi="Arial" w:cs="Arial"/>
          <w:sz w:val="24"/>
          <w:szCs w:val="24"/>
        </w:rPr>
        <w:t>,</w:t>
      </w:r>
    </w:p>
    <w:p w:rsidR="005525D8" w:rsidRPr="00E011AF" w:rsidRDefault="005525D8" w:rsidP="005525D8">
      <w:pPr>
        <w:spacing w:after="0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5525D8" w:rsidRPr="00E011AF" w:rsidRDefault="00412E43" w:rsidP="005525D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11A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5525D8" w:rsidRPr="00E011AF" w:rsidRDefault="005525D8" w:rsidP="005525D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25D8" w:rsidRPr="00E011AF" w:rsidRDefault="00412E43" w:rsidP="005525D8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1. </w:t>
      </w:r>
      <w:r w:rsidR="004C74A0"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Создать единую комиссию по опр</w:t>
      </w:r>
      <w:r w:rsidR="005525D8"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еделению поставщиков (подрядчик</w:t>
      </w:r>
      <w:r w:rsidR="004C74A0"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ов, исполнителей) для заключения контрактов на поставку товаров, выполнение работ, оказание услуг для нужд Администрации Тальменского поссовета Тальменского района Алтайского края в следующем составе:</w:t>
      </w:r>
    </w:p>
    <w:p w:rsidR="005525D8" w:rsidRPr="00E011AF" w:rsidRDefault="004C74A0" w:rsidP="005525D8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- </w:t>
      </w:r>
      <w:r w:rsidRPr="00E011AF">
        <w:rPr>
          <w:rFonts w:ascii="Arial" w:eastAsia="Times New Roman" w:hAnsi="Arial" w:cs="Arial"/>
          <w:kern w:val="2"/>
          <w:sz w:val="24"/>
          <w:szCs w:val="24"/>
          <w:u w:val="single"/>
          <w:lang w:eastAsia="hi-IN" w:bidi="hi-IN"/>
        </w:rPr>
        <w:t>Председатель комиссии:</w:t>
      </w:r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FA6458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Афонасьева</w:t>
      </w:r>
      <w:proofErr w:type="spellEnd"/>
      <w:r w:rsidR="00FA6458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Татьяна Викторовна</w:t>
      </w:r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,</w:t>
      </w:r>
      <w:r w:rsidR="00FA6458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FA6458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и.о</w:t>
      </w:r>
      <w:proofErr w:type="gramStart"/>
      <w:r w:rsidR="00FA6458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.г</w:t>
      </w:r>
      <w:proofErr w:type="gramEnd"/>
      <w:r w:rsidR="00FA6458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лавы</w:t>
      </w:r>
      <w:proofErr w:type="spellEnd"/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Администрации Тальменского поссовета;</w:t>
      </w:r>
    </w:p>
    <w:p w:rsidR="005525D8" w:rsidRPr="00E011AF" w:rsidRDefault="004C74A0" w:rsidP="005525D8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- </w:t>
      </w:r>
      <w:r w:rsidRPr="00E011AF">
        <w:rPr>
          <w:rFonts w:ascii="Arial" w:eastAsia="Times New Roman" w:hAnsi="Arial" w:cs="Arial"/>
          <w:kern w:val="2"/>
          <w:sz w:val="24"/>
          <w:szCs w:val="24"/>
          <w:u w:val="single"/>
          <w:lang w:eastAsia="hi-IN" w:bidi="hi-IN"/>
        </w:rPr>
        <w:t>Заместитель Председателя комиссии:</w:t>
      </w:r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</w:t>
      </w:r>
      <w:r w:rsidR="00FA6458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Клименко Иван Сергеевич</w:t>
      </w:r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, заместитель главы Администрации поссовета;</w:t>
      </w:r>
    </w:p>
    <w:p w:rsidR="005525D8" w:rsidRPr="00E011AF" w:rsidRDefault="004C74A0" w:rsidP="005525D8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- </w:t>
      </w:r>
      <w:r w:rsidRPr="00E011AF">
        <w:rPr>
          <w:rFonts w:ascii="Arial" w:eastAsia="Times New Roman" w:hAnsi="Arial" w:cs="Arial"/>
          <w:kern w:val="2"/>
          <w:sz w:val="24"/>
          <w:szCs w:val="24"/>
          <w:u w:val="single"/>
          <w:lang w:eastAsia="hi-IN" w:bidi="hi-IN"/>
        </w:rPr>
        <w:t>Секретарь комиссии:</w:t>
      </w:r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Емельянова Валентина Юрьевна, экономист;</w:t>
      </w:r>
    </w:p>
    <w:p w:rsidR="005525D8" w:rsidRPr="00E011AF" w:rsidRDefault="005525D8" w:rsidP="005525D8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- </w:t>
      </w:r>
      <w:r w:rsidRPr="00E011AF">
        <w:rPr>
          <w:rFonts w:ascii="Arial" w:eastAsia="Times New Roman" w:hAnsi="Arial" w:cs="Arial"/>
          <w:kern w:val="2"/>
          <w:sz w:val="24"/>
          <w:szCs w:val="24"/>
          <w:u w:val="single"/>
          <w:lang w:eastAsia="hi-IN" w:bidi="hi-IN"/>
        </w:rPr>
        <w:t>Члены комиссии:</w:t>
      </w:r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</w:t>
      </w:r>
    </w:p>
    <w:p w:rsidR="005525D8" w:rsidRPr="00E011AF" w:rsidRDefault="005525D8" w:rsidP="005525D8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Клепикова Анастасия Александровна, контрактный управляющий;</w:t>
      </w:r>
    </w:p>
    <w:p w:rsidR="005525D8" w:rsidRPr="00E011AF" w:rsidRDefault="005525D8" w:rsidP="005525D8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Вяткина Людмила Леонидовна, главный бухгалтер Администрации поссовета.</w:t>
      </w:r>
    </w:p>
    <w:p w:rsidR="005525D8" w:rsidRPr="00E011AF" w:rsidRDefault="005525D8" w:rsidP="005525D8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3E1164" w:rsidRPr="00E011AF" w:rsidRDefault="003E1164" w:rsidP="005525D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2. </w:t>
      </w:r>
      <w:r w:rsidR="005525D8" w:rsidRPr="00E011AF">
        <w:rPr>
          <w:rFonts w:ascii="Arial" w:eastAsia="Times New Roman" w:hAnsi="Arial" w:cs="Arial"/>
          <w:sz w:val="24"/>
          <w:szCs w:val="24"/>
        </w:rPr>
        <w:t xml:space="preserve">Утвердить Положение о единой комиссии </w:t>
      </w:r>
      <w:r w:rsidR="005525D8" w:rsidRPr="00E011AF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по определению поставщиков (подрядчиков, исполнителей) для заключения контрактов на поставку товаров, выполнение работ, оказание услуг для нужд Администрации Тальменского поссовета Тальменского района Алтайского края (Приложение № 1)</w:t>
      </w:r>
      <w:r w:rsidRPr="00E011AF">
        <w:rPr>
          <w:rFonts w:ascii="Arial" w:eastAsia="Times New Roman" w:hAnsi="Arial" w:cs="Arial"/>
          <w:sz w:val="24"/>
          <w:szCs w:val="24"/>
        </w:rPr>
        <w:t>.</w:t>
      </w:r>
    </w:p>
    <w:p w:rsidR="003E1164" w:rsidRPr="00E011AF" w:rsidRDefault="003E1164" w:rsidP="0073388A">
      <w:pPr>
        <w:keepNext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412E43" w:rsidRPr="00E011AF" w:rsidRDefault="00412E43" w:rsidP="00DE42AC">
      <w:pPr>
        <w:tabs>
          <w:tab w:val="left" w:pos="935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  <w:r w:rsidRPr="00E011AF">
        <w:rPr>
          <w:rFonts w:ascii="Arial" w:eastAsia="Times New Roman" w:hAnsi="Arial" w:cs="Arial"/>
          <w:sz w:val="24"/>
          <w:szCs w:val="24"/>
        </w:rPr>
        <w:t xml:space="preserve">3. </w:t>
      </w:r>
      <w:r w:rsidR="003E1164" w:rsidRPr="00E011AF">
        <w:rPr>
          <w:rFonts w:ascii="Arial" w:eastAsia="Times New Roman" w:hAnsi="Arial" w:cs="Arial"/>
          <w:sz w:val="24"/>
          <w:szCs w:val="24"/>
        </w:rPr>
        <w:t>Обнародовать настоящее постановление в установленном законом порядке</w:t>
      </w:r>
      <w:r w:rsidRPr="00E011AF">
        <w:rPr>
          <w:rFonts w:ascii="Arial" w:eastAsia="Times New Roman" w:hAnsi="Arial" w:cs="Arial"/>
          <w:sz w:val="24"/>
          <w:szCs w:val="24"/>
        </w:rPr>
        <w:t>.</w:t>
      </w:r>
    </w:p>
    <w:p w:rsidR="00DC3A8C" w:rsidRPr="00E011AF" w:rsidRDefault="00DC3A8C" w:rsidP="00DE42AC">
      <w:pPr>
        <w:tabs>
          <w:tab w:val="left" w:pos="935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412E43" w:rsidRPr="00E011AF" w:rsidRDefault="00412E43" w:rsidP="00F42635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11AF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E011A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011A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42635" w:rsidRPr="00E011AF" w:rsidRDefault="00F42635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3E1164" w:rsidRPr="00E011AF" w:rsidRDefault="00FA6458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И.о</w:t>
      </w:r>
      <w:proofErr w:type="gramStart"/>
      <w:r>
        <w:rPr>
          <w:rFonts w:ascii="Arial" w:eastAsia="Calibri" w:hAnsi="Arial" w:cs="Arial"/>
          <w:sz w:val="24"/>
          <w:szCs w:val="24"/>
        </w:rPr>
        <w:t>.г</w:t>
      </w:r>
      <w:proofErr w:type="gramEnd"/>
      <w:r w:rsidR="00F42635" w:rsidRPr="00E011AF">
        <w:rPr>
          <w:rFonts w:ascii="Arial" w:eastAsia="Calibri" w:hAnsi="Arial" w:cs="Arial"/>
          <w:sz w:val="24"/>
          <w:szCs w:val="24"/>
        </w:rPr>
        <w:t>л</w:t>
      </w:r>
      <w:r w:rsidR="00412E43" w:rsidRPr="00E011AF">
        <w:rPr>
          <w:rFonts w:ascii="Arial" w:eastAsia="Calibri" w:hAnsi="Arial" w:cs="Arial"/>
          <w:sz w:val="24"/>
          <w:szCs w:val="24"/>
        </w:rPr>
        <w:t>ав</w:t>
      </w:r>
      <w:r>
        <w:rPr>
          <w:rFonts w:ascii="Arial" w:eastAsia="Calibri" w:hAnsi="Arial" w:cs="Arial"/>
          <w:sz w:val="24"/>
          <w:szCs w:val="24"/>
        </w:rPr>
        <w:t>ы</w:t>
      </w:r>
      <w:proofErr w:type="spellEnd"/>
      <w:r w:rsidR="00412E43" w:rsidRPr="00E011AF">
        <w:rPr>
          <w:rFonts w:ascii="Arial" w:eastAsia="Calibri" w:hAnsi="Arial" w:cs="Arial"/>
          <w:sz w:val="24"/>
          <w:szCs w:val="24"/>
        </w:rPr>
        <w:t xml:space="preserve"> </w:t>
      </w:r>
      <w:r w:rsidR="003E1164" w:rsidRPr="00E011AF">
        <w:rPr>
          <w:rFonts w:ascii="Arial" w:eastAsia="Calibri" w:hAnsi="Arial" w:cs="Arial"/>
          <w:sz w:val="24"/>
          <w:szCs w:val="24"/>
        </w:rPr>
        <w:t>А</w:t>
      </w:r>
      <w:r w:rsidR="00412E43" w:rsidRPr="00E011AF">
        <w:rPr>
          <w:rFonts w:ascii="Arial" w:eastAsia="Calibri" w:hAnsi="Arial" w:cs="Arial"/>
          <w:sz w:val="24"/>
          <w:szCs w:val="24"/>
        </w:rPr>
        <w:t>дминистрации</w:t>
      </w:r>
    </w:p>
    <w:p w:rsidR="00412E43" w:rsidRPr="00E011AF" w:rsidRDefault="003E1164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r w:rsidRPr="00E011AF">
        <w:rPr>
          <w:rFonts w:ascii="Arial" w:eastAsia="Calibri" w:hAnsi="Arial" w:cs="Arial"/>
          <w:sz w:val="24"/>
          <w:szCs w:val="24"/>
        </w:rPr>
        <w:t>Тальменского</w:t>
      </w:r>
      <w:r w:rsidR="00412E43" w:rsidRPr="00E011AF">
        <w:rPr>
          <w:rFonts w:ascii="Arial" w:eastAsia="Calibri" w:hAnsi="Arial" w:cs="Arial"/>
          <w:sz w:val="24"/>
          <w:szCs w:val="24"/>
        </w:rPr>
        <w:t xml:space="preserve"> поссовета                                                    </w:t>
      </w:r>
      <w:r w:rsidR="005525D8" w:rsidRPr="00E011AF">
        <w:rPr>
          <w:rFonts w:ascii="Arial" w:eastAsia="Calibri" w:hAnsi="Arial" w:cs="Arial"/>
          <w:sz w:val="24"/>
          <w:szCs w:val="24"/>
        </w:rPr>
        <w:t xml:space="preserve">         </w:t>
      </w:r>
      <w:r w:rsidRPr="00E011AF">
        <w:rPr>
          <w:rFonts w:ascii="Arial" w:eastAsia="Calibri" w:hAnsi="Arial" w:cs="Arial"/>
          <w:sz w:val="24"/>
          <w:szCs w:val="24"/>
        </w:rPr>
        <w:t xml:space="preserve">    </w:t>
      </w:r>
      <w:r w:rsidR="00FA6458">
        <w:rPr>
          <w:rFonts w:ascii="Arial" w:eastAsia="Calibri" w:hAnsi="Arial" w:cs="Arial"/>
          <w:sz w:val="24"/>
          <w:szCs w:val="24"/>
        </w:rPr>
        <w:t xml:space="preserve">Т.В. </w:t>
      </w:r>
      <w:proofErr w:type="spellStart"/>
      <w:r w:rsidR="00FA6458">
        <w:rPr>
          <w:rFonts w:ascii="Arial" w:eastAsia="Calibri" w:hAnsi="Arial" w:cs="Arial"/>
          <w:sz w:val="24"/>
          <w:szCs w:val="24"/>
        </w:rPr>
        <w:t>Афонасьева</w:t>
      </w:r>
      <w:proofErr w:type="spellEnd"/>
    </w:p>
    <w:p w:rsidR="00412E43" w:rsidRPr="00E011AF" w:rsidRDefault="00412E43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7CE" w:rsidRPr="00E011AF" w:rsidRDefault="007037CE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right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>Приложение</w:t>
      </w:r>
      <w:r w:rsidRPr="00E011AF">
        <w:rPr>
          <w:rFonts w:ascii="Arial" w:hAnsi="Arial" w:cs="Arial"/>
          <w:sz w:val="24"/>
          <w:szCs w:val="24"/>
        </w:rPr>
        <w:br/>
        <w:t>к постановлению №</w:t>
      </w:r>
      <w:r w:rsidR="00F16F6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A6458">
        <w:rPr>
          <w:rFonts w:ascii="Arial" w:hAnsi="Arial" w:cs="Arial"/>
          <w:sz w:val="24"/>
          <w:szCs w:val="24"/>
        </w:rPr>
        <w:t>117</w:t>
      </w:r>
      <w:r w:rsidRPr="00E011AF">
        <w:rPr>
          <w:rFonts w:ascii="Arial" w:hAnsi="Arial" w:cs="Arial"/>
          <w:sz w:val="24"/>
          <w:szCs w:val="24"/>
        </w:rPr>
        <w:t xml:space="preserve"> </w:t>
      </w:r>
      <w:r w:rsidRPr="00E011AF">
        <w:rPr>
          <w:rFonts w:ascii="Arial" w:hAnsi="Arial" w:cs="Arial"/>
          <w:sz w:val="24"/>
          <w:szCs w:val="24"/>
        </w:rPr>
        <w:br/>
        <w:t>от «</w:t>
      </w:r>
      <w:r w:rsidR="00FA6458">
        <w:rPr>
          <w:rFonts w:ascii="Arial" w:hAnsi="Arial" w:cs="Arial"/>
          <w:sz w:val="24"/>
          <w:szCs w:val="24"/>
        </w:rPr>
        <w:t>25</w:t>
      </w:r>
      <w:r w:rsidRPr="00E011AF">
        <w:rPr>
          <w:rFonts w:ascii="Arial" w:hAnsi="Arial" w:cs="Arial"/>
          <w:sz w:val="24"/>
          <w:szCs w:val="24"/>
        </w:rPr>
        <w:t xml:space="preserve">» </w:t>
      </w:r>
      <w:r w:rsidR="00FA6458">
        <w:rPr>
          <w:rFonts w:ascii="Arial" w:hAnsi="Arial" w:cs="Arial"/>
          <w:sz w:val="24"/>
          <w:szCs w:val="24"/>
        </w:rPr>
        <w:t>мая 2022</w:t>
      </w:r>
      <w:r w:rsidRPr="00E011AF">
        <w:rPr>
          <w:rFonts w:ascii="Arial" w:hAnsi="Arial" w:cs="Arial"/>
          <w:sz w:val="24"/>
          <w:szCs w:val="24"/>
        </w:rPr>
        <w:t xml:space="preserve"> г.</w:t>
      </w:r>
    </w:p>
    <w:p w:rsidR="00CE1A37" w:rsidRPr="00E011AF" w:rsidRDefault="00CE1A37" w:rsidP="00CE1A37">
      <w:pPr>
        <w:jc w:val="center"/>
        <w:rPr>
          <w:rFonts w:ascii="Arial" w:hAnsi="Arial" w:cs="Arial"/>
          <w:b/>
          <w:sz w:val="24"/>
          <w:szCs w:val="24"/>
        </w:rPr>
      </w:pPr>
    </w:p>
    <w:p w:rsidR="00CE1A37" w:rsidRPr="00E011AF" w:rsidRDefault="00CE1A37" w:rsidP="00CE1A37">
      <w:pPr>
        <w:jc w:val="center"/>
        <w:rPr>
          <w:rFonts w:ascii="Arial" w:hAnsi="Arial" w:cs="Arial"/>
          <w:b/>
          <w:sz w:val="24"/>
          <w:szCs w:val="24"/>
        </w:rPr>
      </w:pPr>
      <w:r w:rsidRPr="00E011AF">
        <w:rPr>
          <w:rFonts w:ascii="Arial" w:hAnsi="Arial" w:cs="Arial"/>
          <w:b/>
          <w:sz w:val="24"/>
          <w:szCs w:val="24"/>
        </w:rPr>
        <w:t>Положение о единой комиссии</w:t>
      </w:r>
      <w:r w:rsidRPr="00E011AF">
        <w:rPr>
          <w:rFonts w:ascii="Arial" w:hAnsi="Arial" w:cs="Arial"/>
          <w:b/>
          <w:sz w:val="24"/>
          <w:szCs w:val="24"/>
        </w:rPr>
        <w:br/>
        <w:t>по определению поставщиков (подрядчиков, исполнителей) для заключения контрактов на поставку товаров, выполнение работ, оказание услуг для нужд Администрации Тальменского поссовета Тальменского района Алтайского края</w:t>
      </w:r>
    </w:p>
    <w:p w:rsidR="00CE1A37" w:rsidRPr="00E011AF" w:rsidRDefault="00CE1A37" w:rsidP="00CE1A37">
      <w:pPr>
        <w:jc w:val="center"/>
        <w:rPr>
          <w:rFonts w:ascii="Arial" w:hAnsi="Arial" w:cs="Arial"/>
          <w:b/>
          <w:sz w:val="24"/>
          <w:szCs w:val="24"/>
        </w:rPr>
      </w:pPr>
    </w:p>
    <w:p w:rsidR="00CE1A37" w:rsidRPr="00E011AF" w:rsidRDefault="00CE1A37" w:rsidP="00CE1A37">
      <w:pPr>
        <w:jc w:val="center"/>
        <w:rPr>
          <w:rFonts w:ascii="Arial" w:hAnsi="Arial" w:cs="Arial"/>
          <w:b/>
          <w:sz w:val="24"/>
          <w:szCs w:val="24"/>
        </w:rPr>
      </w:pPr>
      <w:r w:rsidRPr="00E011AF">
        <w:rPr>
          <w:rFonts w:ascii="Arial" w:hAnsi="Arial" w:cs="Arial"/>
          <w:b/>
          <w:sz w:val="24"/>
          <w:szCs w:val="24"/>
        </w:rPr>
        <w:t>1. Общие положения</w:t>
      </w:r>
    </w:p>
    <w:p w:rsidR="00CE1A37" w:rsidRPr="00E011AF" w:rsidRDefault="00CE1A37" w:rsidP="00CE1A37">
      <w:pPr>
        <w:jc w:val="center"/>
        <w:rPr>
          <w:rFonts w:ascii="Arial" w:hAnsi="Arial" w:cs="Arial"/>
          <w:b/>
          <w:sz w:val="24"/>
          <w:szCs w:val="24"/>
        </w:rPr>
      </w:pP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1.1. 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Администрации Тальменского поссовета Тальменского района Алтайского края (далее – Единая комиссия) путем проведения конкурсов, аукционов, запросов котировок, запросов предложений.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1.2. Основные понятия: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определение поставщика (подрядчика, исполнителя)</w:t>
      </w:r>
      <w:r w:rsidRPr="00E011AF">
        <w:rPr>
          <w:rFonts w:ascii="Arial" w:hAnsi="Arial" w:cs="Arial"/>
          <w:sz w:val="24"/>
          <w:szCs w:val="24"/>
        </w:rPr>
        <w:t xml:space="preserve"> – совокупность действий, которые осуществляются заказчиком в порядке, установленном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от 05.04.2013 № 44-ФЗ), начиная с размещения извещения об осуществлении закупки товара, работы, услуги для обеспечения нужд заказчика и завершая заключением контракта;</w:t>
      </w:r>
      <w:proofErr w:type="gramEnd"/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участник закупки</w:t>
      </w:r>
      <w:r w:rsidRPr="00E011AF">
        <w:rPr>
          <w:rFonts w:ascii="Arial" w:hAnsi="Arial" w:cs="Arial"/>
          <w:sz w:val="24"/>
          <w:szCs w:val="24"/>
        </w:rPr>
        <w:t xml:space="preserve"> – любое юридическое лицо независимо от его организационно-правовой формы, формы собственности, местонахождения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 1 пункта 3 статьи 284 Налогового кодекса РФ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конкурс</w:t>
      </w:r>
      <w:r w:rsidRPr="00E011AF">
        <w:rPr>
          <w:rFonts w:ascii="Arial" w:hAnsi="Arial" w:cs="Arial"/>
          <w:sz w:val="24"/>
          <w:szCs w:val="24"/>
        </w:rPr>
        <w:t xml:space="preserve"> – способ 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открытый конкурс</w:t>
      </w:r>
      <w:r w:rsidRPr="00E011AF">
        <w:rPr>
          <w:rFonts w:ascii="Arial" w:hAnsi="Arial" w:cs="Arial"/>
          <w:sz w:val="24"/>
          <w:szCs w:val="24"/>
        </w:rPr>
        <w:t xml:space="preserve"> – конкурс, при котором информация о закупке сообщается заказчиком неограниченному кругу лиц путем размещения в единой </w:t>
      </w:r>
      <w:r w:rsidRPr="00E011AF">
        <w:rPr>
          <w:rFonts w:ascii="Arial" w:hAnsi="Arial" w:cs="Arial"/>
          <w:sz w:val="24"/>
          <w:szCs w:val="24"/>
        </w:rPr>
        <w:lastRenderedPageBreak/>
        <w:t>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конкурс в электронной форме</w:t>
      </w:r>
      <w:r w:rsidRPr="00E011AF">
        <w:rPr>
          <w:rFonts w:ascii="Arial" w:hAnsi="Arial" w:cs="Arial"/>
          <w:sz w:val="24"/>
          <w:szCs w:val="24"/>
        </w:rPr>
        <w:t xml:space="preserve">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конкурс с ограниченным участием</w:t>
      </w:r>
      <w:r w:rsidRPr="00E011AF">
        <w:rPr>
          <w:rFonts w:ascii="Arial" w:hAnsi="Arial" w:cs="Arial"/>
          <w:sz w:val="24"/>
          <w:szCs w:val="24"/>
        </w:rPr>
        <w:t xml:space="preserve">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закупки, прошедших </w:t>
      </w:r>
      <w:proofErr w:type="spellStart"/>
      <w:r w:rsidRPr="00E011AF">
        <w:rPr>
          <w:rFonts w:ascii="Arial" w:hAnsi="Arial" w:cs="Arial"/>
          <w:sz w:val="24"/>
          <w:szCs w:val="24"/>
        </w:rPr>
        <w:t>предквалификационный</w:t>
      </w:r>
      <w:proofErr w:type="spellEnd"/>
      <w:r w:rsidRPr="00E011AF">
        <w:rPr>
          <w:rFonts w:ascii="Arial" w:hAnsi="Arial" w:cs="Arial"/>
          <w:sz w:val="24"/>
          <w:szCs w:val="24"/>
        </w:rPr>
        <w:t xml:space="preserve"> отбор;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конкурс с ограниченным участием в электронной форме</w:t>
      </w:r>
      <w:r w:rsidRPr="00E011AF">
        <w:rPr>
          <w:rFonts w:ascii="Arial" w:hAnsi="Arial" w:cs="Arial"/>
          <w:sz w:val="24"/>
          <w:szCs w:val="24"/>
        </w:rPr>
        <w:t xml:space="preserve"> – конкурс,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требования, победитель такого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  <w:proofErr w:type="gramEnd"/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двухэтапный конкурс</w:t>
      </w:r>
      <w:r w:rsidRPr="00E011AF">
        <w:rPr>
          <w:rFonts w:ascii="Arial" w:hAnsi="Arial" w:cs="Arial"/>
          <w:sz w:val="24"/>
          <w:szCs w:val="24"/>
        </w:rPr>
        <w:t xml:space="preserve">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 том числе прошедший </w:t>
      </w:r>
      <w:proofErr w:type="spellStart"/>
      <w:r w:rsidRPr="00E011AF">
        <w:rPr>
          <w:rFonts w:ascii="Arial" w:hAnsi="Arial" w:cs="Arial"/>
          <w:sz w:val="24"/>
          <w:szCs w:val="24"/>
        </w:rPr>
        <w:t>предквалификационный</w:t>
      </w:r>
      <w:proofErr w:type="spellEnd"/>
      <w:proofErr w:type="gramEnd"/>
      <w:r w:rsidRPr="00E011AF">
        <w:rPr>
          <w:rFonts w:ascii="Arial" w:hAnsi="Arial" w:cs="Arial"/>
          <w:sz w:val="24"/>
          <w:szCs w:val="24"/>
        </w:rPr>
        <w:t xml:space="preserve">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двухэтапный конкурс в электронной форме</w:t>
      </w:r>
      <w:r w:rsidRPr="00E011AF">
        <w:rPr>
          <w:rFonts w:ascii="Arial" w:hAnsi="Arial" w:cs="Arial"/>
          <w:sz w:val="24"/>
          <w:szCs w:val="24"/>
        </w:rPr>
        <w:t xml:space="preserve">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11AF">
        <w:rPr>
          <w:rFonts w:ascii="Arial" w:hAnsi="Arial" w:cs="Arial"/>
          <w:sz w:val="24"/>
          <w:szCs w:val="24"/>
        </w:rPr>
        <w:t>соответствующий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аукцион</w:t>
      </w:r>
      <w:r w:rsidRPr="00E011AF">
        <w:rPr>
          <w:rFonts w:ascii="Arial" w:hAnsi="Arial" w:cs="Arial"/>
          <w:sz w:val="24"/>
          <w:szCs w:val="24"/>
        </w:rPr>
        <w:t xml:space="preserve"> – способ 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аукцион в электронной форме (электронный аукцион)</w:t>
      </w:r>
      <w:r w:rsidRPr="00E011AF">
        <w:rPr>
          <w:rFonts w:ascii="Arial" w:hAnsi="Arial" w:cs="Arial"/>
          <w:sz w:val="24"/>
          <w:szCs w:val="24"/>
        </w:rPr>
        <w:t xml:space="preserve"> –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запрос котировок</w:t>
      </w:r>
      <w:r w:rsidRPr="00E011AF">
        <w:rPr>
          <w:rFonts w:ascii="Arial" w:hAnsi="Arial" w:cs="Arial"/>
          <w:sz w:val="24"/>
          <w:szCs w:val="24"/>
        </w:rPr>
        <w:t xml:space="preserve"> – способ 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запрос котировок в электронной форме</w:t>
      </w:r>
      <w:r w:rsidRPr="00E011AF">
        <w:rPr>
          <w:rFonts w:ascii="Arial" w:hAnsi="Arial" w:cs="Arial"/>
          <w:sz w:val="24"/>
          <w:szCs w:val="24"/>
        </w:rPr>
        <w:t xml:space="preserve"> – способ 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 в электронной форме;</w:t>
      </w:r>
      <w:proofErr w:type="gramEnd"/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запрос предложений</w:t>
      </w:r>
      <w:r w:rsidRPr="00E011AF">
        <w:rPr>
          <w:rFonts w:ascii="Arial" w:hAnsi="Arial" w:cs="Arial"/>
          <w:sz w:val="24"/>
          <w:szCs w:val="24"/>
        </w:rPr>
        <w:t xml:space="preserve"> – способ определения поставщика (подрядчика, исполнителя), при котором информация о потребностях в товаре,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услуге;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запрос предложений в электронной форме</w:t>
      </w:r>
      <w:r w:rsidRPr="00E011AF">
        <w:rPr>
          <w:rFonts w:ascii="Arial" w:hAnsi="Arial" w:cs="Arial"/>
          <w:sz w:val="24"/>
          <w:szCs w:val="24"/>
        </w:rPr>
        <w:t xml:space="preserve"> – способ 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услуге;</w:t>
      </w:r>
      <w:proofErr w:type="gramEnd"/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электронная площадка</w:t>
      </w:r>
      <w:r w:rsidRPr="00E011AF">
        <w:rPr>
          <w:rFonts w:ascii="Arial" w:hAnsi="Arial" w:cs="Arial"/>
          <w:sz w:val="24"/>
          <w:szCs w:val="24"/>
        </w:rPr>
        <w:t xml:space="preserve"> – сайт в информационно-телекоммуникационной сети Интернет, соответствующий установленным в соответствии с пунктами 1 и 2 части 2 статьи 24.1 Закона от 05.04.2013 № 44-ФЗ требованиям, на котором проводятся конкурентные способы определения поставщиков (подрядчиков, исполнителей) в электронной форме, за исключением закрытых способов определения поставщиков (подрядчиков, исполнителей) в электронной форме;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оператор электронной площадки</w:t>
      </w:r>
      <w:r w:rsidRPr="00E011AF">
        <w:rPr>
          <w:rFonts w:ascii="Arial" w:hAnsi="Arial" w:cs="Arial"/>
          <w:sz w:val="24"/>
          <w:szCs w:val="24"/>
        </w:rPr>
        <w:t xml:space="preserve">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 процентов долей (акций) такого общества и которое владеет электронной площадкой, в том числе </w:t>
      </w:r>
      <w:r w:rsidRPr="00E011AF">
        <w:rPr>
          <w:rFonts w:ascii="Arial" w:hAnsi="Arial" w:cs="Arial"/>
          <w:sz w:val="24"/>
          <w:szCs w:val="24"/>
        </w:rPr>
        <w:lastRenderedPageBreak/>
        <w:t>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 2 статьи 24.1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Закона от 05.04.2013 № 44-ФЗ требованиям и включено в утвержденный Правительством перечень операторов электронных площадок;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специализированная электронная площадка</w:t>
      </w:r>
      <w:r w:rsidRPr="00E011AF">
        <w:rPr>
          <w:rFonts w:ascii="Arial" w:hAnsi="Arial" w:cs="Arial"/>
          <w:sz w:val="24"/>
          <w:szCs w:val="24"/>
        </w:rPr>
        <w:t xml:space="preserve"> – соответствующая установленным в соответствии с пунктами 1 и 3 части 2 статьи 24.1 Закона от 05.04.2013 № 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sz w:val="24"/>
          <w:szCs w:val="24"/>
          <w:u w:val="single"/>
        </w:rPr>
        <w:t>оператор специализированной электронной площадки</w:t>
      </w:r>
      <w:r w:rsidRPr="00E011AF">
        <w:rPr>
          <w:rFonts w:ascii="Arial" w:hAnsi="Arial" w:cs="Arial"/>
          <w:sz w:val="24"/>
          <w:szCs w:val="24"/>
        </w:rPr>
        <w:t xml:space="preserve">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 2 статьи 24.1 Закона от 05.04.2013 № 44-ФЗ требованиям и включено в утвержденный Правительством перечень операторов специализированных электронных площадок.</w:t>
      </w:r>
      <w:proofErr w:type="gramEnd"/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1.3. Процедуры по определению поставщиков (подрядчиков, исполнителей) проводятся контрактной службой (контрактным управляющим) заказчика.</w:t>
      </w:r>
    </w:p>
    <w:p w:rsidR="00CE1A37" w:rsidRPr="00E011AF" w:rsidRDefault="00CE1A37" w:rsidP="00CE1A37">
      <w:pPr>
        <w:pStyle w:val="af8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E011AF">
        <w:rPr>
          <w:rFonts w:ascii="Arial" w:hAnsi="Arial" w:cs="Arial"/>
          <w:sz w:val="24"/>
          <w:szCs w:val="24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</w:t>
      </w:r>
      <w:proofErr w:type="gramEnd"/>
      <w:r w:rsidRPr="00E011AF">
        <w:rPr>
          <w:rFonts w:ascii="Arial" w:hAnsi="Arial" w:cs="Arial"/>
          <w:sz w:val="24"/>
          <w:szCs w:val="24"/>
        </w:rPr>
        <w:t>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максимального значения цены контракта,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1.5. В процессе осуществления своих полномочий Единая комиссия взаимодействует с контрактным управляющим заказчика и специализированной организацией (в случае ее привлечения заказчиком) в порядке, установленном настоящим Положением.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1.6. При отсутствии председателя Единой комиссии его обязанности исполняет заместитель председателя.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center"/>
        <w:rPr>
          <w:rFonts w:ascii="Arial" w:hAnsi="Arial" w:cs="Arial"/>
          <w:b/>
          <w:sz w:val="24"/>
          <w:szCs w:val="24"/>
        </w:rPr>
      </w:pPr>
      <w:r w:rsidRPr="00E011AF">
        <w:rPr>
          <w:rFonts w:ascii="Arial" w:hAnsi="Arial" w:cs="Arial"/>
          <w:b/>
          <w:sz w:val="24"/>
          <w:szCs w:val="24"/>
        </w:rPr>
        <w:t>2. Правовое регулирование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Единая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от 05.04.2013 № 44-ФЗ, </w:t>
      </w:r>
      <w:r w:rsidRPr="00E011AF">
        <w:rPr>
          <w:rFonts w:ascii="Arial" w:hAnsi="Arial" w:cs="Arial"/>
          <w:sz w:val="24"/>
          <w:szCs w:val="24"/>
        </w:rPr>
        <w:lastRenderedPageBreak/>
        <w:t>Законом от 26.07.2006 № 135-ФЗ «О защите конкуренции» (далее – Закон о защите конкуренции), иными действующими нормативными правовыми актами Российской Федерации, постановлениями и распоряжениями заказчика и настоящим Положением.</w:t>
      </w:r>
    </w:p>
    <w:p w:rsidR="00CE1A37" w:rsidRPr="00E011AF" w:rsidRDefault="00CE1A37" w:rsidP="00CE1A37">
      <w:pPr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center"/>
        <w:rPr>
          <w:rFonts w:ascii="Arial" w:hAnsi="Arial" w:cs="Arial"/>
          <w:b/>
          <w:sz w:val="24"/>
          <w:szCs w:val="24"/>
        </w:rPr>
      </w:pPr>
      <w:r w:rsidRPr="00E011AF">
        <w:rPr>
          <w:rFonts w:ascii="Arial" w:hAnsi="Arial" w:cs="Arial"/>
          <w:b/>
          <w:sz w:val="24"/>
          <w:szCs w:val="24"/>
        </w:rPr>
        <w:t>3. Цели создания и принципы работы Единой комиссии</w:t>
      </w:r>
    </w:p>
    <w:p w:rsidR="00CE1A37" w:rsidRPr="00E011AF" w:rsidRDefault="00CE1A37" w:rsidP="00CE1A37">
      <w:pPr>
        <w:jc w:val="center"/>
        <w:rPr>
          <w:rFonts w:ascii="Arial" w:hAnsi="Arial" w:cs="Arial"/>
          <w:b/>
          <w:sz w:val="24"/>
          <w:szCs w:val="24"/>
        </w:rPr>
      </w:pP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3.1. Единая комиссия создается в целях проведения: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– конкурсов: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конкурс, открытый конкурс в электронной форме, конкурс с ограниченным участием в электронной форме, двухэтапный конкурс в электронной форме, закрытый конкурс в электронной форме, закрытый конкурс с ограниченным участием в электронной форме, закрытый двухэтапный конкурс в электронной форме;</w:t>
      </w:r>
      <w:proofErr w:type="gramEnd"/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аукционов: аукцион в электронной форме, закрытый аукцион;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запросов котировок: запрос котировок в электронной форме;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запросов предложений: запрос предложений в электронной форме.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3.2. В своей деятельности Единая комиссия руководствуется следующими принципами.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E011AF">
        <w:rPr>
          <w:rFonts w:ascii="Arial" w:hAnsi="Arial" w:cs="Arial"/>
          <w:sz w:val="24"/>
          <w:szCs w:val="24"/>
        </w:rPr>
        <w:t>ств дл</w:t>
      </w:r>
      <w:proofErr w:type="gramEnd"/>
      <w:r w:rsidRPr="00E011AF">
        <w:rPr>
          <w:rFonts w:ascii="Arial" w:hAnsi="Arial" w:cs="Arial"/>
          <w:sz w:val="24"/>
          <w:szCs w:val="24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CE1A37" w:rsidRPr="00E011AF" w:rsidRDefault="00CE1A37" w:rsidP="00CE1A37">
      <w:pPr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center"/>
        <w:rPr>
          <w:rFonts w:ascii="Arial" w:hAnsi="Arial" w:cs="Arial"/>
          <w:b/>
          <w:sz w:val="24"/>
          <w:szCs w:val="24"/>
        </w:rPr>
      </w:pPr>
      <w:r w:rsidRPr="00E011AF">
        <w:rPr>
          <w:rFonts w:ascii="Arial" w:hAnsi="Arial" w:cs="Arial"/>
          <w:b/>
          <w:sz w:val="24"/>
          <w:szCs w:val="24"/>
        </w:rPr>
        <w:t>4. Функции Единой комиссии</w:t>
      </w:r>
    </w:p>
    <w:p w:rsidR="00CE1A37" w:rsidRPr="00E011AF" w:rsidRDefault="00CE1A37" w:rsidP="00CE1A37">
      <w:pPr>
        <w:jc w:val="center"/>
        <w:rPr>
          <w:rFonts w:ascii="Arial" w:hAnsi="Arial" w:cs="Arial"/>
          <w:b/>
          <w:sz w:val="24"/>
          <w:szCs w:val="24"/>
        </w:rPr>
      </w:pP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ОТКРЫТЫЙ КОНКУРС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>4.1.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4.1.1. Единая комиссия осуществляет вскрытие конвертов с заявками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осуществляется в один день.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Процедура вскрытия конвертов с заявками на участие в открытом конкурсе должна быть зафиксирована посредством аудиозаписи.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4.1.2. </w:t>
      </w:r>
      <w:proofErr w:type="gramStart"/>
      <w:r w:rsidRPr="00E011AF">
        <w:rPr>
          <w:rFonts w:ascii="Arial" w:hAnsi="Arial" w:cs="Arial"/>
          <w:sz w:val="24"/>
          <w:szCs w:val="24"/>
        </w:rPr>
        <w:t>Непосредственно перед вскрытием конвертов с заявками на участие в открытом конкурсе или в случае проведения открытого конкурса по нескольким лотам – перед вскрытием таких конвертов с заявками на участие в открытом конкурсе в отношении каждого лота Единая комиссия объявляет участникам конкурса, присутствующим при вскрытии таких конвертов, о возможности подачи заявок на участие в открытом конкурсе, изменения или отзыва поданных заявок на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участие в открытом конкурсе до вскрытия таких конвертов.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4.1.3. Единая комиссия вскрывает конверты с заявками на участие в открытом конкурсе, если такие конверты и заявки поступили заказчику до вскрытия таких конвертов. </w:t>
      </w:r>
      <w:proofErr w:type="gramStart"/>
      <w:r w:rsidRPr="00E011AF">
        <w:rPr>
          <w:rFonts w:ascii="Arial" w:hAnsi="Arial" w:cs="Arial"/>
          <w:sz w:val="24"/>
          <w:szCs w:val="24"/>
        </w:rPr>
        <w:t>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участнику.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4.1.4. Единой комиссией ведется протокол вскрытия конвертов с заявками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работ, в случае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работ, этот протокол размещается в единой информационной системе в течение трех рабочих дней </w:t>
      </w:r>
      <w:proofErr w:type="gramStart"/>
      <w:r w:rsidRPr="00E011AF">
        <w:rPr>
          <w:rFonts w:ascii="Arial" w:hAnsi="Arial" w:cs="Arial"/>
          <w:sz w:val="24"/>
          <w:szCs w:val="24"/>
        </w:rPr>
        <w:t>с даты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его подписания.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4.1.5. В обязанности Единой комиссии входит рассмотрение и оценка конкурсных заявок.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В случае установления недостоверности информации, содержащейся в документах, представленных участником конкурса в соответствии с частью 2 </w:t>
      </w:r>
      <w:r w:rsidRPr="00E011AF">
        <w:rPr>
          <w:rFonts w:ascii="Arial" w:hAnsi="Arial" w:cs="Arial"/>
          <w:sz w:val="24"/>
          <w:szCs w:val="24"/>
        </w:rPr>
        <w:lastRenderedPageBreak/>
        <w:t>статьи 51 Закона от 05.04.2013 № 44-ФЗ, конкурсная комиссия обязана отстранить такого участника от участия в конкурсе на любом этапе его проведения.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4.1.6. Единая комиссия проверяет соответствие участников закупок требованиям, указанным в пунктах 1, 10 части 1 и части 1.1 (при наличии такого требования) статьи 31, и в отношении отдельных видов закупок товаров, работ, услуг – требованиям, установленным в соответствии с частями 2 и 2.1 статьи 31, если такие требования установлены Правительством. Единая комиссия вправе проверять соответствие участников закупок требованиям, указанным в пунктах 3–5, 7–9, 11 части 1 статьи 31 Закона от 05.04.2013 № 44-ФЗ. Единая комиссия не вправе возлагать на участников закупок обязанность подтверждать соответствие указанным требованиям, за исключением случаев, когда указанные требования установлены Правительством в соответствии с частями 2 и 2.1 статьи 31 Закона от 05.04.2013 № 44-ФЗ.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011AF">
        <w:rPr>
          <w:rFonts w:ascii="Arial" w:hAnsi="Arial" w:cs="Arial"/>
          <w:color w:val="000000"/>
          <w:sz w:val="24"/>
          <w:szCs w:val="24"/>
        </w:rPr>
        <w:t>4.1.7. Организационно-техническое обеспечение деятельности Единой комиссии осуществляет контрактная служба (контрактный управляющий) заказчика.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4.1.8. </w:t>
      </w:r>
      <w:proofErr w:type="gramStart"/>
      <w:r w:rsidRPr="00E011AF">
        <w:rPr>
          <w:rFonts w:ascii="Arial" w:hAnsi="Arial" w:cs="Arial"/>
          <w:sz w:val="24"/>
          <w:szCs w:val="24"/>
        </w:rPr>
        <w:t>Единая комиссия отклоняет заявку на участие в конкурсе в случае,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документации, в том числе участник конкурса признан не предоставившим обеспечение такой заявки, а также в случаях, предусмотренных нормативными правовыми актами, принятыми в соответствии со статьей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14 Закона от 05.04.2013 № 44-ФЗ. Не подлежит отклонению заявка </w:t>
      </w:r>
      <w:proofErr w:type="gramStart"/>
      <w:r w:rsidRPr="00E011AF">
        <w:rPr>
          <w:rFonts w:ascii="Arial" w:hAnsi="Arial" w:cs="Arial"/>
          <w:sz w:val="24"/>
          <w:szCs w:val="24"/>
        </w:rPr>
        <w:t>на участие в конкурсе в связи с отсутствием в ней документов</w:t>
      </w:r>
      <w:proofErr w:type="gramEnd"/>
      <w:r w:rsidRPr="00E011AF">
        <w:rPr>
          <w:rFonts w:ascii="Arial" w:hAnsi="Arial" w:cs="Arial"/>
          <w:sz w:val="24"/>
          <w:szCs w:val="24"/>
        </w:rPr>
        <w:t>, предусмотренных подпунктами «ж» и «з» пункта 1 части 2 статьи 51 Закона от 05.04.2013 № 44-ФЗ, за исключением случая закупки товара, работы, услуги, в отношении которых установлен запрет, предусмотренный статьей 14 Закона от 05.04.2013 № 44-ФЗ. 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4.1.9.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4.1.10.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 xml:space="preserve"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</w:t>
      </w:r>
      <w:proofErr w:type="gramStart"/>
      <w:r w:rsidRPr="00E011AF">
        <w:rPr>
          <w:rFonts w:ascii="Arial" w:hAnsi="Arial" w:cs="Arial"/>
          <w:sz w:val="24"/>
          <w:szCs w:val="24"/>
        </w:rPr>
        <w:t>конкурсе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которого присвоен первый номер.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4.1.11.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место, дата, время проведения рассмотрения и оценки таких заявок;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информация об участниках конкурса, заявки на участие в конкурсе которых были рассмотрены;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информация об участниках конкурса, заявки на участие в конкурсе которых были отклонены, с указанием причин их отклонения, в том числе положений Закона от 05.04.2013 № 44-ФЗ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решение каждого члена комиссии об отклонении заявок на участие в конкурсе;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порядок оценки заявок на участие в конкурсе;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присвоенные заявкам </w:t>
      </w:r>
      <w:proofErr w:type="gramStart"/>
      <w:r w:rsidRPr="00E011AF">
        <w:rPr>
          <w:rFonts w:ascii="Arial" w:hAnsi="Arial" w:cs="Arial"/>
          <w:sz w:val="24"/>
          <w:szCs w:val="24"/>
        </w:rPr>
        <w:t>на участие в конкурсе значения по каждому из предусмотренных критериев оценки заявок на участие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в конкурсе;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4.1.12.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место, дата, время проведения рассмотрения такой заявки;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решение каждого члена комиссии о соответствии такой заявки требованиям Закона от 05.04.2013 № 44-ФЗ и конкурсной документации;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решение о возможности заключения контракта с участником конкурса, подавшим единственную заявку на участие в конкурсе.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4.1.13. Протоколы, указанные в пунктах 4.1.11 и 4.1.12 настоящего Положения, составляются в двух экземплярах, которые подписываются всеми присутствующими членами Единой комиссии. После подписания протокол рассмотрения и оценки заявок на участие передается в контрактную службу </w:t>
      </w:r>
      <w:r w:rsidRPr="00E011AF">
        <w:rPr>
          <w:rFonts w:ascii="Arial" w:hAnsi="Arial" w:cs="Arial"/>
          <w:sz w:val="24"/>
          <w:szCs w:val="24"/>
        </w:rPr>
        <w:lastRenderedPageBreak/>
        <w:t>(контрактному управляющему) заказчика для размещения в единой информационной системе.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4.1.14.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ОТКРЫТЫЙ КОНКУРС В ЭЛЕКТРОННОЙ ФОРМЕ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4.2. При осуществлении процедуры определения поставщика (подрядчика, исполнителя) путем проведения открытого конкурса в электронной форме в обязанности Единой комиссии входит следующее.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4.2.1. Единая комиссия рассматривает и оценивает первые части заявок на участие в открытом конкурсе в электронной форме. Срок рассмотрения и оценки первых частей заявок не может превышать пять рабочих дней, а в случае, если начальная (максимальная) цена контракта не превышает 1 </w:t>
      </w:r>
      <w:proofErr w:type="gramStart"/>
      <w:r w:rsidRPr="00E011AF">
        <w:rPr>
          <w:rFonts w:ascii="Arial" w:hAnsi="Arial" w:cs="Arial"/>
          <w:sz w:val="24"/>
          <w:szCs w:val="24"/>
        </w:rPr>
        <w:t>млн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 руб., – один рабочий день с даты окончания срока подачи указанных заявок.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10 рабочих дней </w:t>
      </w:r>
      <w:proofErr w:type="gramStart"/>
      <w:r w:rsidRPr="00E011AF">
        <w:rPr>
          <w:rFonts w:ascii="Arial" w:hAnsi="Arial" w:cs="Arial"/>
          <w:sz w:val="24"/>
          <w:szCs w:val="24"/>
        </w:rPr>
        <w:t>с даты окончания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срока подачи указанных заявок независимо от начальной (максимальной) цены контракта.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4.2.2. </w:t>
      </w:r>
      <w:proofErr w:type="gramStart"/>
      <w:r w:rsidRPr="00E011AF">
        <w:rPr>
          <w:rFonts w:ascii="Arial" w:hAnsi="Arial" w:cs="Arial"/>
          <w:sz w:val="24"/>
          <w:szCs w:val="24"/>
        </w:rPr>
        <w:t>По результатам рассмотрения и оценки первых частей заявок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 отказе в допуске к участию в таком конкурсе в порядке и по основаниям, которые предусмотрены частью 3 статьи 54.5 Закона от 05.04.2013 № 44-ФЗ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. Отказ </w:t>
      </w:r>
      <w:proofErr w:type="gramStart"/>
      <w:r w:rsidRPr="00E011AF">
        <w:rPr>
          <w:rFonts w:ascii="Arial" w:hAnsi="Arial" w:cs="Arial"/>
          <w:sz w:val="24"/>
          <w:szCs w:val="24"/>
        </w:rPr>
        <w:t>в допуске к участию в открытом конкурсе в электронной форме по основаниям</w:t>
      </w:r>
      <w:proofErr w:type="gramEnd"/>
      <w:r w:rsidRPr="00E011AF">
        <w:rPr>
          <w:rFonts w:ascii="Arial" w:hAnsi="Arial" w:cs="Arial"/>
          <w:sz w:val="24"/>
          <w:szCs w:val="24"/>
        </w:rPr>
        <w:t>, не предусмотренным частью 3 статьи 54.5 Закона от 05.04.2013 № 44-ФЗ, не допускается.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4.2.3. Единая комиссия оценивает первые части заявок на участие в открытом конкурсе в электронной форме участников закупки, допущенных к участию в таком конкурсе, по критерию, установленному пунктом 3 части 1 статьи 32 Закона от 05.04.2013 № 44-ФЗ (при установлении этого критерия в конкурсной документации). Единая комиссия не оценивает заявки </w:t>
      </w:r>
      <w:proofErr w:type="gramStart"/>
      <w:r w:rsidRPr="00E011AF">
        <w:rPr>
          <w:rFonts w:ascii="Arial" w:hAnsi="Arial" w:cs="Arial"/>
          <w:sz w:val="24"/>
          <w:szCs w:val="24"/>
        </w:rPr>
        <w:t>на участие в открытом конкурсе в электронной форме в случае признания конкурса несостоявшимся в соответствии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с частью 8 статьи 54.5 Закона от 05.04.2013 № 44-ФЗ.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4.2.4.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заявок. Протокол подписывают все присутствующие на заседании Единой комиссии ее члены не позднее даты </w:t>
      </w:r>
      <w:proofErr w:type="gramStart"/>
      <w:r w:rsidRPr="00E011AF">
        <w:rPr>
          <w:rFonts w:ascii="Arial" w:hAnsi="Arial" w:cs="Arial"/>
          <w:sz w:val="24"/>
          <w:szCs w:val="24"/>
        </w:rPr>
        <w:t>окончания срока рассмотрения первых частей заявок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на участие в таком конкурсе. Указанный протокол должен содержать информацию: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>– место, дату, время рассмотрения и оценки первых частей заявок на участие в открытом конкурсе в электронной форме;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идентификационные номера заявок на участие в открытом конкурсе в электронной форме;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– сведения о допуске участника закупки, подавшего заявку на участие в открытом конкурсе в электронной форме, и признании его участником такого конкурса или об отказе в допуске к участию в таком конкурсе с обоснованием этого решения, в том числе с указанием положений Закона от 05.04.2013 № 44-ФЗ, конкурсной документации, которым не соответствует заявка на участие в конкурсе, и положений заявки на участие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в конкурсе, </w:t>
      </w:r>
      <w:proofErr w:type="gramStart"/>
      <w:r w:rsidRPr="00E011AF">
        <w:rPr>
          <w:rFonts w:ascii="Arial" w:hAnsi="Arial" w:cs="Arial"/>
          <w:sz w:val="24"/>
          <w:szCs w:val="24"/>
        </w:rPr>
        <w:t>которые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не соответствуют требованиям, установленным конкурсной документацией;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решение каждого присутствующего члена Единой комиссии </w:t>
      </w:r>
      <w:proofErr w:type="gramStart"/>
      <w:r w:rsidRPr="00E011AF">
        <w:rPr>
          <w:rFonts w:ascii="Arial" w:hAnsi="Arial" w:cs="Arial"/>
          <w:sz w:val="24"/>
          <w:szCs w:val="24"/>
        </w:rPr>
        <w:t>в отношении каждого участника открытого конкурса в электронной форме о допуске к участию в таком конкурсе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и признании его участником такого конкурса или об отказе в допуске к участию в таком конкурсе;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– порядок оценки заявок на участие в открытом конкурсе в электронной форме по критерию, установленному пунктом 3 части 1 статьи 32 Закона от 05.04.2013 № 44-ФЗ (при установлении этого критерия в конкурсной документации), и решение 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критерию, предусмотренному конкурсной документацией.</w:t>
      </w:r>
      <w:proofErr w:type="gramEnd"/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Если по результатам рассмотрения и оценки первых частей заявок на участие в открытом конкурсе в электронной форме Единая комиссия приняла решение об 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признается несостоявшимся. В протокол рассмотрения и оценки первых частей заявок вносится информация о признании конкурса </w:t>
      </w:r>
      <w:proofErr w:type="gramStart"/>
      <w:r w:rsidRPr="00E011AF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E011AF">
        <w:rPr>
          <w:rFonts w:ascii="Arial" w:hAnsi="Arial" w:cs="Arial"/>
          <w:sz w:val="24"/>
          <w:szCs w:val="24"/>
        </w:rPr>
        <w:t>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4.2.5. Единая комиссия рассматривает и оценивает вторые части заявок на участие в открытом конкурсе в электронной форме. Срок рассмотрения и оценки вторых частей заявок на участие в открытом конкурсе в электронной форме не может превышать три рабочих дня, а в случае, если начальная (максимальная) цена контракта или максимальное значение цены контракта не превышает 1 </w:t>
      </w:r>
      <w:proofErr w:type="gramStart"/>
      <w:r w:rsidRPr="00E011AF">
        <w:rPr>
          <w:rFonts w:ascii="Arial" w:hAnsi="Arial" w:cs="Arial"/>
          <w:sz w:val="24"/>
          <w:szCs w:val="24"/>
        </w:rPr>
        <w:t>млн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 руб., указанный срок не может превышать один рабочий день с даты направления оператором электронной площадки заказчику вторых частей заявок на участие в </w:t>
      </w:r>
      <w:proofErr w:type="gramStart"/>
      <w:r w:rsidRPr="00E011AF">
        <w:rPr>
          <w:rFonts w:ascii="Arial" w:hAnsi="Arial" w:cs="Arial"/>
          <w:sz w:val="24"/>
          <w:szCs w:val="24"/>
        </w:rPr>
        <w:t>таком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конкурсе.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 начальной (максимальной) цены контракта.</w:t>
      </w:r>
      <w:proofErr w:type="gramEnd"/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4.2.6. Единая комиссия на основании результатов рассмотрения вторых частей заявок принимает решение о соответствии или о несоответствии заявки на </w:t>
      </w:r>
      <w:r w:rsidRPr="00E011AF">
        <w:rPr>
          <w:rFonts w:ascii="Arial" w:hAnsi="Arial" w:cs="Arial"/>
          <w:sz w:val="24"/>
          <w:szCs w:val="24"/>
        </w:rPr>
        <w:lastRenderedPageBreak/>
        <w:t>участие в конкурсе требованиям, установленным конкурсной документацией, в порядке и по основаниям, которые предусмотрены статьей 54.7 Закона от 05.04.2013 № 44-ФЗ. В случае установления недостоверности информации, представленной участником открытого конкурса в электронной форме, Единая комиссия отстраняет такого участника от участия в конкурсе на любом этапе его проведения.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4.2.7. </w:t>
      </w:r>
      <w:proofErr w:type="gramStart"/>
      <w:r w:rsidRPr="00E011AF">
        <w:rPr>
          <w:rFonts w:ascii="Arial" w:hAnsi="Arial" w:cs="Arial"/>
          <w:sz w:val="24"/>
          <w:szCs w:val="24"/>
        </w:rPr>
        <w:t>Единая комиссия оценивает вторые части 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 заявки (при установлении этих критериев в конкурсной документации).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Единая комиссия не оценивает заявки в случае признания открытого конкурса в электронной форме </w:t>
      </w:r>
      <w:proofErr w:type="gramStart"/>
      <w:r w:rsidRPr="00E011AF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в соответствии с частью 9 статьи 54.7 Закона от 05.04.2013 № 44-ФЗ.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4.2.8.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форме. Протокол подписывают все присутствующие на заседании члены Единой комиссии не позднее даты окончания рассмотрения вторых частей заявок. Данный протокол должен содержать информацию: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место, дату, время рассмотрения и оценки вторых частей заявок на участие в открытом конкурсе в электронной форме;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сведения об участниках открытого конкурса в электронной форме, заявки которых были рассмотрены;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сведения о соответствии или несоответствии заявки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Закона от 05.04.2013 № 44-ФЗ, конкурсной документации, которым не соответствует заявка, и положений заявки, которые не соответствуют этим требованиям;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– порядок оценки заявок на участие в открытом конкурсе в электронной форме по критериям, установленным конкурсной документацией, и решение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критериям, за исключением критерия, указанного в пункте 3 части 1 статьи 32 Закона от 05.04.2013 № 44-ФЗ.</w:t>
      </w:r>
      <w:proofErr w:type="gramEnd"/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 рассмотрения и оценки вторых </w:t>
      </w:r>
      <w:r w:rsidRPr="00E011AF">
        <w:rPr>
          <w:rFonts w:ascii="Arial" w:hAnsi="Arial" w:cs="Arial"/>
          <w:sz w:val="24"/>
          <w:szCs w:val="24"/>
        </w:rPr>
        <w:lastRenderedPageBreak/>
        <w:t xml:space="preserve">частей заявок вносят информацию о признании открытого конкурса в электронной форме </w:t>
      </w:r>
      <w:proofErr w:type="gramStart"/>
      <w:r w:rsidRPr="00E011AF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E011AF">
        <w:rPr>
          <w:rFonts w:ascii="Arial" w:hAnsi="Arial" w:cs="Arial"/>
          <w:sz w:val="24"/>
          <w:szCs w:val="24"/>
        </w:rPr>
        <w:t>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4.2.9. Единая комиссия на основании результатов оценки заявок на участие в открытом конкурсе в электронной форме, содержащихся в протоколах рассмотрения и оценки первых и вторых частей заявок, присваивает каждой заявке порядковый номер в порядке уменьшения степени выгодности содержащихся в них условий исполнения контракта.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Заявке на участие в конкурсе, в которой содержатся лучшие условия исполнения контракта, присваивают первый номер. Если в нескольких заявках на участие в конкурсе содержатся одинаковые условия исполнения контракта, меньший порядковый номер присваивают заявке, которая поступила ранее других заявок, содержащих такие же условия.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Если конкурсной документацией предусмотрено право заказчика заключить контракты с несколькими участниками открытого конкурса в электронной форме, то первый номер присваивают нескольким заявкам, содержащим лучшие условия исполнения контракта. Число заявок, которым присвоен первый номер, не должно превышать количество контрактов, указанное в конкурсной документации.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4.2.10.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Протокол подписывают все присутствующие на заседании члены комиссии. Указанный протокол должен содержать информацию: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сведения об участниках открытого конкурса в электронной форме, заявки на участие в таком конкурсе которых были рассмотрены;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– сведения о допуске участника закупки, подавшего заявку на участие в конкурсе, с указанием ее идентификационного номера, к участию в таком конкурсе и признании этого участника закупки участником такого конкурса или об отказе в допуске к участию в таком конкурсе с обоснованием решения, в том числе с указанием положений Закона от 05.04.2013 № 44-ФЗ, конкурсной документации, которым не соответствует заявка, и положений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заявки, которые не соответствуют требованиям, установленным конкурсной документацией;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 отказе в допуске к участию в таком конкурсе;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сведения о соответствии или несоответствии заявок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Закона от 05.04.2013 № 44-ФЗ, которым не соответствует заявка, и положений заявки на участие в конкурсе, которые не соответствуют этим требованиям;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>– порядок оценки заявок по критериям, установленным конкурсной документацией, и решение каждого присутствующего члена Единой комиссии в отношении каждого участника конкурса о присвоении ему баллов по установленным критериям;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присвоенные заявкам значения по каждому из предусмотренных критериев оценки заявок на участие в конкурсе;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принятое на основании результатов оценки заявок на участие в конкурсе решение о присвоении заявкам порядковых номеров;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наименование (для юридических лиц), фамилия, имя, отчество (при наличии) (для физических лиц), почтовые адреса участников открытого конкурса в электронной форме, заявкам которых присвоены первый и второй номера.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4.2.11.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КОНКУРС С ОГРАНИЧЕННЫМ УЧАСТИЕМ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4.3. При проведении конкурса с ограниченным участием применяются положения Закона от 05.04.2013 № 44-ФЗ о проведении открытого конкурса с учетом особенностей, определенных статьей 56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При осуществлении процедуры определения поставщика (подрядчика, исполнителя) путем проведения конкурса с ограниченным участием в обязанности Единой комиссии входит следующее.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4.3.1. Конкурсная комиссия осуществляет вскрытие конвертов с заявками на участие в конкурсе с ограниченным участием после наступления срока, указанного в конкурсной документации в качестве срока подачи заявок на участие в конкурсе.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Комиссия вправе возлагать на участников конкурса обязанность подтверждать соответствие указанным в конкурсной документации требованиям. При этом указанные требования предъявляются в равной мере ко всем участникам конкурса. 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В течение не более чем 10 рабочих дней </w:t>
      </w:r>
      <w:proofErr w:type="gramStart"/>
      <w:r w:rsidRPr="00E011AF">
        <w:rPr>
          <w:rFonts w:ascii="Arial" w:hAnsi="Arial" w:cs="Arial"/>
          <w:sz w:val="24"/>
          <w:szCs w:val="24"/>
        </w:rPr>
        <w:t>с даты вскрытия конвертов с заявками на участие в конкурсе с ограниченным участием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комиссия проводит </w:t>
      </w:r>
      <w:proofErr w:type="spellStart"/>
      <w:r w:rsidRPr="00E011AF">
        <w:rPr>
          <w:rFonts w:ascii="Arial" w:hAnsi="Arial" w:cs="Arial"/>
          <w:sz w:val="24"/>
          <w:szCs w:val="24"/>
        </w:rPr>
        <w:t>предквалификационный</w:t>
      </w:r>
      <w:proofErr w:type="spellEnd"/>
      <w:r w:rsidRPr="00E011AF">
        <w:rPr>
          <w:rFonts w:ascii="Arial" w:hAnsi="Arial" w:cs="Arial"/>
          <w:sz w:val="24"/>
          <w:szCs w:val="24"/>
        </w:rPr>
        <w:t xml:space="preserve"> отбор для выявления участников закупки, которые соответствуют требованиям, установленным заказчиком в соответствии с частью 4 статьи 56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Результаты </w:t>
      </w:r>
      <w:proofErr w:type="spellStart"/>
      <w:r w:rsidRPr="00E011AF">
        <w:rPr>
          <w:rFonts w:ascii="Arial" w:hAnsi="Arial" w:cs="Arial"/>
          <w:sz w:val="24"/>
          <w:szCs w:val="24"/>
        </w:rPr>
        <w:t>предквалификационного</w:t>
      </w:r>
      <w:proofErr w:type="spellEnd"/>
      <w:r w:rsidRPr="00E011AF">
        <w:rPr>
          <w:rFonts w:ascii="Arial" w:hAnsi="Arial" w:cs="Arial"/>
          <w:sz w:val="24"/>
          <w:szCs w:val="24"/>
        </w:rPr>
        <w:t xml:space="preserve"> отбора с обоснованием принятых комиссией решений, в том числе перечень участников закупки, соответствующих установленным требованиям, фиксируются в протоколе </w:t>
      </w:r>
      <w:proofErr w:type="spellStart"/>
      <w:r w:rsidRPr="00E011AF">
        <w:rPr>
          <w:rFonts w:ascii="Arial" w:hAnsi="Arial" w:cs="Arial"/>
          <w:sz w:val="24"/>
          <w:szCs w:val="24"/>
        </w:rPr>
        <w:t>предквалификационного</w:t>
      </w:r>
      <w:proofErr w:type="spellEnd"/>
      <w:r w:rsidRPr="00E011AF">
        <w:rPr>
          <w:rFonts w:ascii="Arial" w:hAnsi="Arial" w:cs="Arial"/>
          <w:sz w:val="24"/>
          <w:szCs w:val="24"/>
        </w:rPr>
        <w:t xml:space="preserve"> отбора, который размещается в единой информационной системе в течение трех рабочих дней </w:t>
      </w:r>
      <w:proofErr w:type="gramStart"/>
      <w:r w:rsidRPr="00E011AF">
        <w:rPr>
          <w:rFonts w:ascii="Arial" w:hAnsi="Arial" w:cs="Arial"/>
          <w:sz w:val="24"/>
          <w:szCs w:val="24"/>
        </w:rPr>
        <w:t>с даты подведения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результатов </w:t>
      </w:r>
      <w:proofErr w:type="spellStart"/>
      <w:r w:rsidRPr="00E011AF">
        <w:rPr>
          <w:rFonts w:ascii="Arial" w:hAnsi="Arial" w:cs="Arial"/>
          <w:sz w:val="24"/>
          <w:szCs w:val="24"/>
        </w:rPr>
        <w:t>предквалификационного</w:t>
      </w:r>
      <w:proofErr w:type="spellEnd"/>
      <w:r w:rsidRPr="00E011AF">
        <w:rPr>
          <w:rFonts w:ascii="Arial" w:hAnsi="Arial" w:cs="Arial"/>
          <w:sz w:val="24"/>
          <w:szCs w:val="24"/>
        </w:rPr>
        <w:t xml:space="preserve"> отбора. Результаты </w:t>
      </w:r>
      <w:proofErr w:type="spellStart"/>
      <w:r w:rsidRPr="00E011AF">
        <w:rPr>
          <w:rFonts w:ascii="Arial" w:hAnsi="Arial" w:cs="Arial"/>
          <w:sz w:val="24"/>
          <w:szCs w:val="24"/>
        </w:rPr>
        <w:t>предквалификационного</w:t>
      </w:r>
      <w:proofErr w:type="spellEnd"/>
      <w:r w:rsidRPr="00E011AF">
        <w:rPr>
          <w:rFonts w:ascii="Arial" w:hAnsi="Arial" w:cs="Arial"/>
          <w:sz w:val="24"/>
          <w:szCs w:val="24"/>
        </w:rPr>
        <w:t xml:space="preserve"> отбора могут быть обжалованы в </w:t>
      </w:r>
      <w:r w:rsidRPr="00E011AF">
        <w:rPr>
          <w:rFonts w:ascii="Arial" w:hAnsi="Arial" w:cs="Arial"/>
          <w:sz w:val="24"/>
          <w:szCs w:val="24"/>
        </w:rPr>
        <w:lastRenderedPageBreak/>
        <w:t xml:space="preserve">контрольном органе в сфере закупок не позднее чем через 10 дней </w:t>
      </w:r>
      <w:proofErr w:type="gramStart"/>
      <w:r w:rsidRPr="00E011AF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в единой информационной системе указанного протокола в установленном Законом от 05.04.2013 № 44-ФЗ порядке.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 xml:space="preserve">В случае если по результатам </w:t>
      </w:r>
      <w:proofErr w:type="spellStart"/>
      <w:r w:rsidRPr="00E011AF">
        <w:rPr>
          <w:rFonts w:ascii="Arial" w:hAnsi="Arial" w:cs="Arial"/>
          <w:sz w:val="24"/>
          <w:szCs w:val="24"/>
        </w:rPr>
        <w:t>предквалификационного</w:t>
      </w:r>
      <w:proofErr w:type="spellEnd"/>
      <w:r w:rsidRPr="00E011AF">
        <w:rPr>
          <w:rFonts w:ascii="Arial" w:hAnsi="Arial" w:cs="Arial"/>
          <w:sz w:val="24"/>
          <w:szCs w:val="24"/>
        </w:rPr>
        <w:t xml:space="preserve">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требованиям, конкурс с ограниченным участием признается несостоявшимся.</w:t>
      </w:r>
      <w:proofErr w:type="gramEnd"/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4.3.2. При осуществлении процедуры определения поставщика (подрядчика, исполнителя) путем конкурса с ограниченным участием Единая комиссия также выполняет иные действия в соответствии с положениями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КОНКУРС С ОГРАНИЧЕННЫМ УЧАСТИЕМ В ЭЛЕКТРОННОЙ ФОРМЕ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4.4. При проведении конкурса с ограниченным участием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56.1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При осуществлении процедуры определения поставщика (подрядчика, исполнителя) путем проведения конкурса с ограниченным участием в электронной форме в обязанности Единой комиссии входит следующее.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4.4.1. </w:t>
      </w:r>
      <w:proofErr w:type="gramStart"/>
      <w:r w:rsidRPr="00E011AF">
        <w:rPr>
          <w:rFonts w:ascii="Arial" w:hAnsi="Arial" w:cs="Arial"/>
          <w:sz w:val="24"/>
          <w:szCs w:val="24"/>
        </w:rPr>
        <w:t>Единая комиссия признает заявки на участие в конкурсе с ограниченным участием в электронной форме не соответствующими требованиям, установленным конкурсной документацией, в случаях, предусмотренных частью 4 статьи 54.7 Закона от 05.04.2013 № 44-ФЗ, а также в случае несоответствия участника требованиям, установленным конкурсной документацией в соответствии с частью 2 статьи 31 Закона от 05.04.2013 № 44-ФЗ.</w:t>
      </w:r>
      <w:proofErr w:type="gramEnd"/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требованиям, установленным конкурсной документацией, в том числе единым требованиям и дополнительным требованиям, конкурс с ограниченным участием в электронной форме признают несостоявшимся.</w:t>
      </w:r>
      <w:proofErr w:type="gramEnd"/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4.4.2. При осуществлении процедуры определения поставщика (подрядчика, исполнителя) путем конкурса с ограниченным участием в электронной форме Единая комиссия также выполняет иные действия в соответствии с положениями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ДВУХЭТАПНЫЙ КОНКУРС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>4.5. При проведении двухэтапного конкурса применяются положения Закона от 05.04.2013 № 44-ФЗ о проведении открытого конкурса с учетом особенностей, определенных статьей 57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4.5.1. 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Закона от 05.04.2013 № 44-ФЗ,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Срок проведения первого этапа двухэтапного конкурса не может превышать 20 дней </w:t>
      </w:r>
      <w:proofErr w:type="gramStart"/>
      <w:r w:rsidRPr="00E011AF">
        <w:rPr>
          <w:rFonts w:ascii="Arial" w:hAnsi="Arial" w:cs="Arial"/>
          <w:sz w:val="24"/>
          <w:szCs w:val="24"/>
        </w:rPr>
        <w:t>с даты вскрытия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конвертов с первоначальными заявками на участие в таком конкурсе.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В протоколе первого этапа двухэтапного конкурса указываются: 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место, дата и время проведения первого этапа двухэтапного конкурса;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конкурса, </w:t>
      </w:r>
      <w:proofErr w:type="gramStart"/>
      <w:r w:rsidRPr="00E011AF">
        <w:rPr>
          <w:rFonts w:ascii="Arial" w:hAnsi="Arial" w:cs="Arial"/>
          <w:sz w:val="24"/>
          <w:szCs w:val="24"/>
        </w:rPr>
        <w:t>конверт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с заявкой которого на участие в таком конкурсе вскрывается; 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предложения в отношении объекта закупки.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4.5.2. </w:t>
      </w:r>
      <w:proofErr w:type="gramStart"/>
      <w:r w:rsidRPr="00E011AF">
        <w:rPr>
          <w:rFonts w:ascii="Arial" w:hAnsi="Arial" w:cs="Arial"/>
          <w:sz w:val="24"/>
          <w:szCs w:val="24"/>
        </w:rPr>
        <w:t xml:space="preserve">В случае если по результатам </w:t>
      </w:r>
      <w:proofErr w:type="spellStart"/>
      <w:r w:rsidRPr="00E011AF">
        <w:rPr>
          <w:rFonts w:ascii="Arial" w:hAnsi="Arial" w:cs="Arial"/>
          <w:sz w:val="24"/>
          <w:szCs w:val="24"/>
        </w:rPr>
        <w:t>предквалификационного</w:t>
      </w:r>
      <w:proofErr w:type="spellEnd"/>
      <w:r w:rsidRPr="00E011AF">
        <w:rPr>
          <w:rFonts w:ascii="Arial" w:hAnsi="Arial" w:cs="Arial"/>
          <w:sz w:val="24"/>
          <w:szCs w:val="24"/>
        </w:rPr>
        <w:t xml:space="preserve"> отбора, проведенного на первом этапе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признается несостоявшимся.</w:t>
      </w:r>
      <w:proofErr w:type="gramEnd"/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4.5.3.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Участник двухэтапного конкурса, принявший участие в проведении его первого этапа, вправе отказаться от участия во втором этапе двухэтапного конкурса.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 xml:space="preserve"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Закона от 05.04.2013 № 44-ФЗ о </w:t>
      </w:r>
      <w:r w:rsidRPr="00E011AF">
        <w:rPr>
          <w:rFonts w:ascii="Arial" w:hAnsi="Arial" w:cs="Arial"/>
          <w:sz w:val="24"/>
          <w:szCs w:val="24"/>
        </w:rPr>
        <w:lastRenderedPageBreak/>
        <w:t>проведении открытого конкурса, пунктом 4.1 настоящего Положения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  <w:proofErr w:type="gramEnd"/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4.5.4. </w:t>
      </w:r>
      <w:proofErr w:type="gramStart"/>
      <w:r w:rsidRPr="00E011AF">
        <w:rPr>
          <w:rFonts w:ascii="Arial" w:hAnsi="Arial" w:cs="Arial"/>
          <w:sz w:val="24"/>
          <w:szCs w:val="24"/>
        </w:rPr>
        <w:t>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заявки, либо только одна такая заявка признана соответствующей Закону от 05.04.2013 № 44-ФЗ и конкурсной документации, либо Единая комиссия отклонила все такие заявки, двухэтапный конкурс признается несостоявшимся.</w:t>
      </w:r>
      <w:proofErr w:type="gramEnd"/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4.6.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E011AF">
        <w:rPr>
          <w:rFonts w:ascii="Arial" w:hAnsi="Arial" w:cs="Arial"/>
          <w:sz w:val="24"/>
          <w:szCs w:val="24"/>
        </w:rPr>
        <w:t>предквалификационного</w:t>
      </w:r>
      <w:proofErr w:type="spellEnd"/>
      <w:r w:rsidRPr="00E011AF">
        <w:rPr>
          <w:rFonts w:ascii="Arial" w:hAnsi="Arial" w:cs="Arial"/>
          <w:sz w:val="24"/>
          <w:szCs w:val="24"/>
        </w:rPr>
        <w:t xml:space="preserve">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организации.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4.7.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ДВУХЭТАПНЫЙ КОНКУРС В ЭЛЕКТРОННОЙ ФОРМЕ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4.8. При проведении двухэтапного конкурса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57.1 Закона от 05.04.2013 № 44-ФЗ. 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Если в извещении и документации о закупке установлены единые и дополнительные требования к участникам двухэтапного конкурса в электронной форме, то при проведении первого этапа двухэтапного конкурса в электронной форме применяются положения статьи 56.1 Закона от 05.04.2013 № 44-ФЗ, касающиеся дополнительных требований.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При осуществлении процедуры определения поставщика (подрядчика, исполнителя) путем проведения двухэтапного конкурса в электронной форме в обязанности Единой комиссии входит следующее.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4.8.1. На первом этапе двухэтапного конкурса в электронной форме Единая комиссия проводит с участниками, подавшими первоначальные заявки, обсуждения любых содержащихся в этих заявках предложений участников такого конкурса в отношении объекта закупки.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предложений каждого участника такого конкурса вправе присутствовать все его участники.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Срок проведения первого этапа двухэтапного конкурса в электронной форме не может превышать 20 дней </w:t>
      </w:r>
      <w:proofErr w:type="gramStart"/>
      <w:r w:rsidRPr="00E011AF">
        <w:rPr>
          <w:rFonts w:ascii="Arial" w:hAnsi="Arial" w:cs="Arial"/>
          <w:sz w:val="24"/>
          <w:szCs w:val="24"/>
        </w:rPr>
        <w:t>с даты окончания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срока подачи первоначальных заявок на участие в таком конкурсе.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>4.8.2.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форме. Протокол подписывают все присутствующие члены Единой комиссии по окончании первого этапа такого конкурса и не позднее рабочего дня, следующего за датой подписания указанного протокола, размещают в единой информационной системе и на электронной площадке.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В протоколе первого этапа двухэтапного конкурса в электронной форме указывают: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место, дату и время проведения первого этапа конкурса;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наименование (для юридического лица), фамилию, имя, отчество (при наличии) (для физического лица), адрес электронной почты каждого участника конкурса;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предложения в отношении объекта закупки.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требованиям, такой конкурс признается несостоявшимся.</w:t>
      </w:r>
      <w:proofErr w:type="gramEnd"/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4.8.3. </w:t>
      </w:r>
      <w:proofErr w:type="gramStart"/>
      <w:r w:rsidRPr="00E011AF">
        <w:rPr>
          <w:rFonts w:ascii="Arial" w:hAnsi="Arial" w:cs="Arial"/>
          <w:sz w:val="24"/>
          <w:szCs w:val="24"/>
        </w:rPr>
        <w:t>Окончательные заявки на участие в двухэтапном конкурсе в электронной форме подаются участниками первого этапа конкурса, рассматриваются и оцениваются Единой комиссией в порядке, установленном Законом от 05.04.2013 № 44-ФЗ о проведении открытого конкурса в электронной форме,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</w:t>
      </w:r>
      <w:proofErr w:type="gramEnd"/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Участник двухэтапного конкурса в электронной форме, принявший участие в проведении его первого этапа, вправе отказаться от участия во втором этапе такого конкурса.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4.8.4. </w:t>
      </w:r>
      <w:proofErr w:type="gramStart"/>
      <w:r w:rsidRPr="00E011AF">
        <w:rPr>
          <w:rFonts w:ascii="Arial" w:hAnsi="Arial" w:cs="Arial"/>
          <w:sz w:val="24"/>
          <w:szCs w:val="24"/>
        </w:rPr>
        <w:t>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заявки, либо только одна такая заявка признана соответствующей Закону от 05.04.2013 № 44-ФЗ и конкурсной документации, либо Единая комиссия отклонила все такие заявки, двухэтапный конкурс в электронной форме признается несостоявшимся.</w:t>
      </w:r>
      <w:proofErr w:type="gramEnd"/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4.8.5.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ЭЛЕКТРОННЫЙ АУКЦИОН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4.9.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 xml:space="preserve">4.9.1. Единая комиссия проверяет первые части 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color w:val="222222"/>
          <w:sz w:val="24"/>
          <w:szCs w:val="24"/>
          <w:shd w:val="clear" w:color="auto" w:fill="FFFFFF"/>
        </w:rPr>
        <w:t>Срок рассмотрения первых частей заявок на участие в электронном аукционе не может </w:t>
      </w:r>
      <w:r w:rsidRPr="00E011AF">
        <w:rPr>
          <w:rFonts w:ascii="Arial" w:hAnsi="Arial" w:cs="Arial"/>
          <w:sz w:val="24"/>
          <w:szCs w:val="24"/>
        </w:rPr>
        <w:t xml:space="preserve"> </w:t>
      </w:r>
      <w:r w:rsidRPr="00E011AF">
        <w:rPr>
          <w:rFonts w:ascii="Arial" w:hAnsi="Arial" w:cs="Arial"/>
          <w:color w:val="222222"/>
          <w:sz w:val="24"/>
          <w:szCs w:val="24"/>
          <w:shd w:val="clear" w:color="auto" w:fill="FFFFFF"/>
        </w:rPr>
        <w:t>превышать трех рабочих дней </w:t>
      </w:r>
      <w:proofErr w:type="gramStart"/>
      <w:r w:rsidRPr="00E011AF">
        <w:rPr>
          <w:rFonts w:ascii="Arial" w:hAnsi="Arial" w:cs="Arial"/>
          <w:color w:val="222222"/>
          <w:sz w:val="24"/>
          <w:szCs w:val="24"/>
          <w:shd w:val="clear" w:color="auto" w:fill="FFFFFF"/>
        </w:rPr>
        <w:t>с даты окончания</w:t>
      </w:r>
      <w:proofErr w:type="gramEnd"/>
      <w:r w:rsidRPr="00E011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срока подачи указанных заявок. В случае если начальная (максимальная) цена контракта не превышает 300 </w:t>
      </w:r>
      <w:proofErr w:type="gramStart"/>
      <w:r w:rsidRPr="00E011AF">
        <w:rPr>
          <w:rFonts w:ascii="Arial" w:hAnsi="Arial" w:cs="Arial"/>
          <w:color w:val="222222"/>
          <w:sz w:val="24"/>
          <w:szCs w:val="24"/>
          <w:shd w:val="clear" w:color="auto" w:fill="FFFFFF"/>
        </w:rPr>
        <w:t>млн</w:t>
      </w:r>
      <w:proofErr w:type="gramEnd"/>
      <w:r w:rsidRPr="00E011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руб. либо начальная </w:t>
      </w:r>
      <w:r w:rsidRPr="00E011AF">
        <w:rPr>
          <w:rFonts w:ascii="Arial" w:hAnsi="Arial" w:cs="Arial"/>
          <w:sz w:val="24"/>
          <w:szCs w:val="24"/>
        </w:rPr>
        <w:t xml:space="preserve"> </w:t>
      </w:r>
      <w:r w:rsidRPr="00E011AF">
        <w:rPr>
          <w:rFonts w:ascii="Arial" w:hAnsi="Arial" w:cs="Arial"/>
          <w:color w:val="222222"/>
          <w:sz w:val="24"/>
          <w:szCs w:val="24"/>
          <w:shd w:val="clear" w:color="auto" w:fill="FFFFFF"/>
        </w:rPr>
        <w:t>(максимальная) цена контракта на выполнение работ по строительству, реконструкции, </w:t>
      </w:r>
      <w:r w:rsidRPr="00E011AF">
        <w:rPr>
          <w:rFonts w:ascii="Arial" w:hAnsi="Arial" w:cs="Arial"/>
          <w:sz w:val="24"/>
          <w:szCs w:val="24"/>
        </w:rPr>
        <w:t xml:space="preserve"> </w:t>
      </w:r>
      <w:r w:rsidRPr="00E011AF">
        <w:rPr>
          <w:rFonts w:ascii="Arial" w:hAnsi="Arial" w:cs="Arial"/>
          <w:color w:val="222222"/>
          <w:sz w:val="24"/>
          <w:szCs w:val="24"/>
          <w:shd w:val="clear" w:color="auto" w:fill="FFFFFF"/>
        </w:rPr>
        <w:t>капитальному ремонту, сносу объекта капитального строительства не превышает 2 млрд руб., такой срок не может превышать одного рабочего дня с даты окончания срока подачи указанных заявок.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4.9.2.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 отказе в допуске к участию в таком аукционе.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Участник электронного аукциона не допускается к участию в нем в случае: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непредоставления информации, предусмотренной частью 3 статьи 66 Закона от 05.04.2013 № 44-ФЗ, или предоставления недостоверной информации;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несоответствия информации, предусмотренной частью 3 статьи 66 Закона от 05.04.2013 № 44-ФЗ, требованиям документации о таком аукционе.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Отказ в допуске к участию в электронном аукционе по иным основаниям не допускается.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4.9.3.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заявок, и передает его в контрактную службу (контрактному управляющему) заказчика.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Указанный протокол должен содержать информацию: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об идентификационных номерах заявок на участие в таком аукционе;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– о допуске участника закупки, подавшего заявку на участие в таком аукционе, которой присвоен соответствующий идентификационный номер, к участию в таком аукционе и признании этого участника закупки участником такого аукциона или об 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11AF">
        <w:rPr>
          <w:rFonts w:ascii="Arial" w:hAnsi="Arial" w:cs="Arial"/>
          <w:sz w:val="24"/>
          <w:szCs w:val="24"/>
        </w:rPr>
        <w:t>нем</w:t>
      </w:r>
      <w:proofErr w:type="gramEnd"/>
      <w:r w:rsidRPr="00E011AF">
        <w:rPr>
          <w:rFonts w:ascii="Arial" w:hAnsi="Arial" w:cs="Arial"/>
          <w:sz w:val="24"/>
          <w:szCs w:val="24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о решении каждого члена Единой комиссии в отношении каждого участника такого аукциона о допуске к участию в нем и признании его участником или об отказе в допуске к участию в таком аукционе;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lastRenderedPageBreak/>
        <w:t>– 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условия, запреты, ограничения допуска товаров, работ, услуг установлены заказчиком в документации об электронном аукционе в соответствии со статьей 14 Закона от 05.04.2013 № 44-ФЗ.</w:t>
      </w:r>
      <w:proofErr w:type="gramEnd"/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4.9.4. </w:t>
      </w:r>
      <w:proofErr w:type="gramStart"/>
      <w:r w:rsidRPr="00E011AF">
        <w:rPr>
          <w:rFonts w:ascii="Arial" w:hAnsi="Arial" w:cs="Arial"/>
          <w:sz w:val="24"/>
          <w:szCs w:val="24"/>
        </w:rPr>
        <w:t>В случае если по результатам рассмотрения первых частей заявок на участие в электронном аукционе Единая комиссия приняла решение об 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В протокол, указанный в пункте 4.9.3 настоящего Положения, вносится информация о признании такого аукциона </w:t>
      </w:r>
      <w:proofErr w:type="gramStart"/>
      <w:r w:rsidRPr="00E011AF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E011AF">
        <w:rPr>
          <w:rFonts w:ascii="Arial" w:hAnsi="Arial" w:cs="Arial"/>
          <w:sz w:val="24"/>
          <w:szCs w:val="24"/>
        </w:rPr>
        <w:t>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4.9.5. Единая комиссия рассматривает вторые части 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 19 статьи 68 Закона от 05.04.2013 № 44-ФЗ, в части соответствия их требованиям, установленным документацией о таком аукционе.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статьей 69 Закона от 05.04.2013 № 44-ФЗ.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4.9.6. Единая комиссия рассматривает вторые части заявок на участие в электронном аукционе, направленных в соответствии с частью 19 статьи 68 Закона от 05.04.2013 № 44-ФЗ,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E011AF">
        <w:rPr>
          <w:rFonts w:ascii="Arial" w:hAnsi="Arial" w:cs="Arial"/>
          <w:sz w:val="24"/>
          <w:szCs w:val="24"/>
        </w:rPr>
        <w:t>В случае если в таком аукционе принимали участие менее чем 10 его участников и менее чем пять заявок на участие в таком аукционе соответствуют указанным требованиям, Единая комиссия рассматривает вторые части 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наиболее низкую цену контракта, и осуществляется с учетом ранжирования данных заявок в соответствии с частью 18 статьи 68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E011AF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на электронной площадке протокола проведения электронного аукциона.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>4.9.7. Заявка на участие в электронном аукционе признается не соответствующей требованиям, установленным документацией об аукционе, в случае: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– непредоставления документов и информации, которые предусмотрены частью 11 статьи 24.1, частями 3 и 5 статьи 66 Закона от 5 апреля 2013 г. № 44-ФЗ, несоответствия указанных документов и информации требованиям, установленным документацией об аукционе, наличия в указанных документах недостоверной информации об участнике аукциона на дату и время окончания срока подачи заявок на участие в аукционе;</w:t>
      </w:r>
      <w:proofErr w:type="gramEnd"/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несоответствия участника электронного аукциона требованиям, установленным в соответствии с </w:t>
      </w:r>
      <w:r w:rsidRPr="00E011AF">
        <w:rPr>
          <w:rFonts w:ascii="Arial" w:hAnsi="Arial" w:cs="Arial"/>
          <w:color w:val="000000"/>
          <w:sz w:val="24"/>
          <w:szCs w:val="24"/>
        </w:rPr>
        <w:t>частями 1, 1.1, 2 и 2.1 (при наличии таких требований) статьи 31 Закона от 5 апреля 2013 г. № 44-ФЗ;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предусмотренном нормативными правовыми актами, принятыми в соответствии со статьей 14 Закона от 5 апреля 2013 г. № 44-ФЗ.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статьи 69 Закона от 5 апреля 2013 г. № 44-ФЗ, не допускается. 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Заявка на участие в электронном аукционе не может быть признана не соответствующей требованиям, установленным документацией о таком аукционе, в связи с отсутствием в ней информации и электронных документов, предусмотренных пунктом 5 части 5 статьи 66 Закона от 5 апреля 2013 г. № 44-ФЗ, а также пунктом 6 части 5 статьи 66 Закона от 5 апреля 2013 г. № 44-ФЗ, за исключением случая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закупки товаров, работ, услуг, в отношении которых установлен запрет, предусмотренный статьей 14 Закона от 5 апреля 2013 г.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4.9.8. Результаты рассмотрения заявок на участие в электронном аукционе фиксируются в протоколе подведения итогов электронного аукциона, который подписывается всеми участвовавшими в рассмотрении этих заявок членами Единой комиссии и передается в контрактную службу (контрактному управляющему).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Указанный протокол должен содержать информацию об идентификационных номерах пяти заявок на участие в аукционе (в случае принятия решения о соответствии пяти заявок на участие в аукционе требованиям, установленным документацией об аукционе, или в случае принятия Единой комиссией на основании рассмотрения вторых частей заявок на участие в аукционе, поданных всеми участниками аукциона, принявшими участие в нем, решения о соответствии более чем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11AF">
        <w:rPr>
          <w:rFonts w:ascii="Arial" w:hAnsi="Arial" w:cs="Arial"/>
          <w:sz w:val="24"/>
          <w:szCs w:val="24"/>
        </w:rPr>
        <w:t>одной заявки на участие в аукционе, но менее чем пяти данных заявок установленным требованиям), которые ранжированы в соответствии с частью 18 статьи 68 Закона от 05.04.2013 № 44-ФЗ и в отношении которых принято решение о соответствии требованиям, установленным документацией об аукционе, или, если на основании рассмотрения вторых частей заявок на участие в аукционе, поданных всеми его участниками, принявшими участие в нем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011AF">
        <w:rPr>
          <w:rFonts w:ascii="Arial" w:hAnsi="Arial" w:cs="Arial"/>
          <w:sz w:val="24"/>
          <w:szCs w:val="24"/>
        </w:rPr>
        <w:t xml:space="preserve">принято решение о соответствии установленным требованиям более чем одной заявки на участие в аукционе, но менее чем пяти данных заявок, а также информацию об их </w:t>
      </w:r>
      <w:r w:rsidRPr="00E011AF">
        <w:rPr>
          <w:rFonts w:ascii="Arial" w:hAnsi="Arial" w:cs="Arial"/>
          <w:sz w:val="24"/>
          <w:szCs w:val="24"/>
        </w:rPr>
        <w:lastRenderedPageBreak/>
        <w:t>идентификационных номерах, решение о соответствии или о несоответствии заявок на участие в аукционе требованиям, установленным документацией о нем, с обоснованием этого решения и с указанием положений Закона от 05.04.2013 № 44-ФЗ, которым не соответствует участник аукциона</w:t>
      </w:r>
      <w:proofErr w:type="gramEnd"/>
      <w:r w:rsidRPr="00E011AF">
        <w:rPr>
          <w:rFonts w:ascii="Arial" w:hAnsi="Arial" w:cs="Arial"/>
          <w:sz w:val="24"/>
          <w:szCs w:val="24"/>
        </w:rPr>
        <w:t>, положений документации об аукционе, которым не соответствует заявка на участие в нем, положений заявки на участие в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аукционе.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4.9.9. Участник электронного аукциона, который предложил наиболее низкую цену контракта и заявка на </w:t>
      </w:r>
      <w:proofErr w:type="gramStart"/>
      <w:r w:rsidRPr="00E011AF">
        <w:rPr>
          <w:rFonts w:ascii="Arial" w:hAnsi="Arial" w:cs="Arial"/>
          <w:sz w:val="24"/>
          <w:szCs w:val="24"/>
        </w:rPr>
        <w:t>участие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4.9.10. В случае если Единой комиссией принято решение о несоответствии требованиям, установленным документацией об электронном аукционе, всех вторых частей заявок на участие в нем или о соответствии указанным требованиям только одной второй части заявки на участие в нем, такой аукцион признается несостоявшимся.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4.9.11. </w:t>
      </w:r>
      <w:proofErr w:type="gramStart"/>
      <w:r w:rsidRPr="00E011AF">
        <w:rPr>
          <w:rFonts w:ascii="Arial" w:hAnsi="Arial" w:cs="Arial"/>
          <w:sz w:val="24"/>
          <w:szCs w:val="24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Закона от 05.04.2013 № 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Указанный протокол должен содержать следующую информацию: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– решение о соответствии участника такого аукциона, подавшего единственную заявку на участие в таком аукционе, и поданной им заявки требованиям Закона от 05.04.2013 № 44-ФЗ и документации о таком аукционе либо о несоответствии данного участника и поданной им заявки требованиям Закона от 05.04.2013 № 44-ФЗ и (или) документации о таком аукционе с обоснованием этого решения, в том числе с указанием положений Закона от</w:t>
      </w:r>
      <w:proofErr w:type="gramEnd"/>
      <w:r w:rsidRPr="00E011AF">
        <w:rPr>
          <w:rFonts w:ascii="Arial" w:hAnsi="Arial" w:cs="Arial"/>
          <w:sz w:val="24"/>
          <w:szCs w:val="24"/>
        </w:rPr>
        <w:t> 05.04.2013 № 44-ФЗ и (или) документации о таком аукционе, которым не соответствует единственная заявка на участие в таком аукционе;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решение каждого члена Единой комиссии о соответствии участника такого аукциона и поданной им заявки требованиям Закона от 05.04.2013 № 44-ФЗ и документации о таком аукционе либо о несоответствии указанного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4.9.12. </w:t>
      </w:r>
      <w:proofErr w:type="gramStart"/>
      <w:r w:rsidRPr="00E011AF">
        <w:rPr>
          <w:rFonts w:ascii="Arial" w:hAnsi="Arial" w:cs="Arial"/>
          <w:sz w:val="24"/>
          <w:szCs w:val="24"/>
        </w:rPr>
        <w:t xml:space="preserve">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</w:t>
      </w:r>
      <w:r w:rsidRPr="00E011AF">
        <w:rPr>
          <w:rFonts w:ascii="Arial" w:hAnsi="Arial" w:cs="Arial"/>
          <w:sz w:val="24"/>
          <w:szCs w:val="24"/>
        </w:rPr>
        <w:lastRenderedPageBreak/>
        <w:t>части 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Указанный протокол должен содержать следующую информацию: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– решение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данной заявки требованиям Закона от 05.04.2013 № 44-ФЗ и (или) документации о таком аукционе с обоснованием указанного решения, в том числе с указанием положений Закона от 05.04.2013 № 44-ФЗ и (или</w:t>
      </w:r>
      <w:proofErr w:type="gramEnd"/>
      <w:r w:rsidRPr="00E011AF">
        <w:rPr>
          <w:rFonts w:ascii="Arial" w:hAnsi="Arial" w:cs="Arial"/>
          <w:sz w:val="24"/>
          <w:szCs w:val="24"/>
        </w:rPr>
        <w:t>) документации о таком аукционе, которым не соответствует эта заявка;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–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поданной им заявки на участие в таком аукционе требованиям Закона от 05.04.2013 № 44-ФЗ и (или) документации о таком аукционе.</w:t>
      </w:r>
      <w:proofErr w:type="gramEnd"/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4.9.13. </w:t>
      </w:r>
      <w:proofErr w:type="gramStart"/>
      <w:r w:rsidRPr="00E011AF">
        <w:rPr>
          <w:rFonts w:ascii="Arial" w:hAnsi="Arial" w:cs="Arial"/>
          <w:sz w:val="24"/>
          <w:szCs w:val="24"/>
        </w:rPr>
        <w:t>В случае если электронный аукцион признан несостоявшимся в связи с тем, что в течение 10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 этих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заявок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Указанный протокол должен содержать следующую информацию: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– решение о соответствии участников такого аукциона и поданных ими заявок на участие в нем требованиям Закона от 05.04.2013 № 44-ФЗ и документации о таком аукционе или о несоответствии участников такого аукциона и данных заявок требованиям Закона от 05.04.2013 № 44-ФЗ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от 05.04.2013 № 44-ФЗ и документации о таком аукционе или о несоответствии участников такого аукциона и поданных ими заявок требованиям Закона от 05.04.2013 № 44-ФЗ и (или) документации о таком аукционе.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>4.9.14.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ЗАПРОС КОТИРОВОК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4.10. При осуществлении процедуры определения поставщика (подрядчика, исполнителя) путем запроса котировок в обязанности Единой комиссии входит следующее.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4.10.1. Единая комиссия осуществляет вскрытие конвертов с заявками на участие в запросе котировок после окончания срока приема заявок, рассматривает такие заявки в части соответствия их требованиям, установленным в извещении о проведении запроса котировок, и оценивает такие заявки.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Процедура вскрытия конвертов с заявками на участие в запросе котировок должна быть зафиксирована посредством аудиозаписи.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4.10.2. Единая комиссия вскрывает конверты с заявками на участие в запросе котировок во время и в месте, которые указаны в извещении о проведении запроса котировок.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Вскрытие всех поступивших конвертов с заявками, а также рассмотрение и оценка заявок осуществляются в один день. Информация о месте, дате, времени вскрытия конвертов с заявками,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</w:t>
      </w:r>
      <w:proofErr w:type="gramStart"/>
      <w:r w:rsidRPr="00E011AF">
        <w:rPr>
          <w:rFonts w:ascii="Arial" w:hAnsi="Arial" w:cs="Arial"/>
          <w:sz w:val="24"/>
          <w:szCs w:val="24"/>
        </w:rPr>
        <w:t>участие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в запросе котировок которого вскрывается, предложения о цене контракта, указанные в заявках, объявляются при вскрытии конвертов с заявками.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Непосредственно перед вскрытием конвертов с заявками на участие в запросе котировок Единая комиссия обязана объявить участникам запроса котировок, присутствующим при вскрытии этих конвертов, о возможности подачи заявок на участие в запросе котировок до вскрытия конвертов с такими заявками.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4.10.3. </w:t>
      </w:r>
      <w:proofErr w:type="gramStart"/>
      <w:r w:rsidRPr="00E011AF">
        <w:rPr>
          <w:rFonts w:ascii="Arial" w:hAnsi="Arial" w:cs="Arial"/>
          <w:sz w:val="24"/>
          <w:szCs w:val="24"/>
        </w:rPr>
        <w:t>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товара, работы или услуги.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При предложении наиболее низкой цены товара, работы или услуги несколькими участниками запроса котировок победителем запроса котировок признается участник, заявка на </w:t>
      </w:r>
      <w:proofErr w:type="gramStart"/>
      <w:r w:rsidRPr="00E011AF">
        <w:rPr>
          <w:rFonts w:ascii="Arial" w:hAnsi="Arial" w:cs="Arial"/>
          <w:sz w:val="24"/>
          <w:szCs w:val="24"/>
        </w:rPr>
        <w:t>участие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в запросе котировок которого поступила ранее других заявок на участие в запросе котировок, в которых предложена такая же цена.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 xml:space="preserve">4.10.4. 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</w:t>
      </w:r>
      <w:proofErr w:type="gramStart"/>
      <w:r w:rsidRPr="00E011AF">
        <w:rPr>
          <w:rFonts w:ascii="Arial" w:hAnsi="Arial" w:cs="Arial"/>
          <w:sz w:val="24"/>
          <w:szCs w:val="24"/>
        </w:rPr>
        <w:t>цену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указанную в извещении о проведении запроса котировок, либо участником запроса котировок не предоставлены документы и информация, предусмотренные пунктами 1, 2, 4–7 (за исключением случая закупки товаров, работ, услуг, в отношении которых установлен запрет, предусмотренный статьей 14 Закона от 05.04.2013 № 44-ФЗ) части 3 статьи 73 Закона от 05.04.2013 № 44-ФЗ. 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Отклонение заявок на участие в запросе котировок по иным основаниям не допускается.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4.10.5. Результаты рассмотрения и оценки заявок на участие в запросе котировок оформляются протоколом, в котором содержится информация: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о заказчике; 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о существенных условиях контракта; 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обо всех участниках, подавших заявки на участие в запросе котировок; 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– об отклоненных заявках на участие в запросе котировок с обоснованием причин отклонения (в том числе с указанием положений Закона от 05.04.2013 № 44-ФЗ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и иных нормативных правовых актов, послуживших основанием для отклонения заявок на участие в запросе котировок); 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предложение о наиболее низкой цене товара, работы или услуги; 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о победителе запроса котировок;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об участнике запроса котировок, предложившем в заявке на участие в запросе котировок цену контракта такую же, как и победитель запроса котировок, или об участнике запроса котировок, </w:t>
      </w:r>
      <w:proofErr w:type="gramStart"/>
      <w:r w:rsidRPr="00E011AF">
        <w:rPr>
          <w:rFonts w:ascii="Arial" w:hAnsi="Arial" w:cs="Arial"/>
          <w:sz w:val="24"/>
          <w:szCs w:val="24"/>
        </w:rPr>
        <w:t>предложение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4.10.6.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передается в контрактную службу (контрактному управляющему) заказчика для размещения в единой информационной системе.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4.10.7.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>4.10.8.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ЗАПРОС КОТИРОВОК В ЭЛЕКТРОННОЙ ФОРМЕ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4.11. 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4.11.1. Единая комиссия рассматривает заявки на участие в запросе котировок в электронной форме в течение одного рабочего дня, следующего после даты окончания срока подачи заявок на участие в запросе котировок.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4.11.2. По результатам рассмотрения заявок на участие в запросе котировок Единая комиссия принимает одно из решений: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признать заявку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котировок; 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признать заявку и (или) участника не соответствующими требованиям, установленным в извещении о проведении запроса котировок, и отклонить заявку в случаях, которые предусмотрены частью 3 статьи 82.4 Закона от 05.04.2013 № 44-ФЗ.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4.11.3. Единая комиссия отклоняет заявку участника запроса котировок в электронной форме в случае: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– непредоставления документов и (или) информации, предусмотренных частью 9 статьи 82.3 Закона от 05.04.2013 № 44-ФЗ, или предоставления недостоверной информации, за исключением информации и электронных документов, предусмотренных подпунктом «а» пункта 2 части 9 статьи 82.3 Закона от 05.04.2013 № 44-ФЗ, кроме случая закупки товаров, работ, услуг, в отношении которых установлен запрет, предусмотренный статьей 14 Закона от 05.04.2013 № 44-ФЗ;</w:t>
      </w:r>
      <w:proofErr w:type="gramEnd"/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несоответствия информации, предусмотренной частью 9 статьи 82.3 Закона от 05.04.2013 № 44-ФЗ, требованиям извещения о проведении такого запроса.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Отклонение заявки на участие в запросе котировок в электронной форме по основаниям, не предусмотренным частью 3 статьи 82.4 Закона от 05.04.2013 № 44-ФЗ, не допускается.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4.11.4. Единая комиссия фиксирует результаты рассмотрения заявок на участие в запросе котировок в электронной форме в протоколе рассмотрения заявок, подписываемом всеми присутствующими членами Единой комиссии не позднее даты окончания срока рассмотрения данных заявок. Указанный протокол должен содержать следующую информацию: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место, дату и время рассмотрения заявок;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>– идентификационные номера заявок на участие в запросе котировок в электронной форме;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– сведения об отклоненных заявках с обоснованием причин отклонения, в том числе с указанием положений Закона от 05.04.2013 № 44-ФЗ и положений извещения о проведении запроса котировок в электронной форме, которым не соответствуют заявки этих участников, предложений, содержащихся в заявках, не соответствующих требованиям извещения о проведении запроса котировок, нарушений Закона от 05.04.2013 № 44-ФЗ, послуживших основанием для отклонения заявок на участие в запросе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котировок;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решение каждого присутствующего члена Единой комиссии в отношении каждой заявки участника такого запроса.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4.11.5. Оператор электронной площадки присваивает каждой заявке на участие в запросе котировок в электронной форме, которая не была отклонена, порядковый номер по мере увеличения предложенной в таких заявках цены контракта. Заявке, содержащей предложение с наиболее низкой ценой контракта, присваивается первый номер. Если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предложена такая же цена контракта.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4.11.6. Оператор электронной площадки включает в протокол информацию, предусмотренную пунктом 4.11.5 настоящего Положения, в том числе информацию о победителе запроса котировок в электронной форме, об участнике, предложившем цену контракта такую же, как и победитель, или об участнике, </w:t>
      </w:r>
      <w:proofErr w:type="gramStart"/>
      <w:r w:rsidRPr="00E011AF">
        <w:rPr>
          <w:rFonts w:ascii="Arial" w:hAnsi="Arial" w:cs="Arial"/>
          <w:sz w:val="24"/>
          <w:szCs w:val="24"/>
        </w:rPr>
        <w:t>предложение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</w:t>
      </w:r>
      <w:proofErr w:type="gramStart"/>
      <w:r w:rsidRPr="00E011AF">
        <w:rPr>
          <w:rFonts w:ascii="Arial" w:hAnsi="Arial" w:cs="Arial"/>
          <w:sz w:val="24"/>
          <w:szCs w:val="24"/>
        </w:rPr>
        <w:t>запросе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котировок и размещает такой протокол в единой информационной системе и на электронной площадке в течение одного часа с момента получения от заказчика протокола рассмотрения заявок.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4.11.7.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ЗАПРОС ПРЕДЛОЖЕНИЙ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4.12. При осуществлении процедуры определения поставщика (подрядчика, исполнителя) путем запроса предложений в обязанности Единой комиссии входит следующее.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4.12.1. Единая комиссия осуществляет вскрытие конвертов с заявками на участие в запросе предложений после окончания срока приема заявок, рассматривает </w:t>
      </w:r>
      <w:r w:rsidRPr="00E011AF">
        <w:rPr>
          <w:rFonts w:ascii="Arial" w:hAnsi="Arial" w:cs="Arial"/>
          <w:sz w:val="24"/>
          <w:szCs w:val="24"/>
        </w:rPr>
        <w:lastRenderedPageBreak/>
        <w:t>такие заявки в части соответствия их требованиям, установленным в извещении о проведении запроса предложений, и оценивает такие заявки.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Единая комиссия вскрывает конверты с заявками на участие в запросе предложений в день, во время и в месте, которые указаны в извещении о проведении запроса предложений.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Процедура вскрытия конвертов с заявками на участие в запросе предложений, конвертов с окончательными предложениями должна быть зафиксирована посредством аудиозаписи.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Непосредственно перед вскрытием конвертов с заявками на участие в запросе предложений Единая комиссия публично объявляет участникам запроса предложений, присутствующим при вскрытии этих конвертов, о возможности подачи заявок, изменения или отзыва поданных заявок.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4.12.2. Участники запроса предложений, подавшие заявки, не соответствующие требованиям, установленным извещением о проведении запроса предложений и (или) документацией о проведении запроса предложений, или предоставившие недостоверную информацию, а также в случаях, предусмотренных нормативными правовыми актами, принятыми в соответствии со статьей 14 Закона от 05.04.2013 № 44-ФЗ, отстраняются, и их заявки не оцениваются.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Не подлежит отстранению участник закупки в связи с отсутствием в его заявке на участие в запросе предложений документов, подтверждающих право такого участника на получение преимуществ в соответствии со статьями 28 и 29 Закона от 05.04.2013 № 44-ФЗ, в случае, если участник запроса предложений заявил о получении указанных преимуществ, или копий таких документов, а также документов, предусмотренных нормативными правовыми актами, принятыми в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11AF">
        <w:rPr>
          <w:rFonts w:ascii="Arial" w:hAnsi="Arial" w:cs="Arial"/>
          <w:sz w:val="24"/>
          <w:szCs w:val="24"/>
        </w:rPr>
        <w:t xml:space="preserve">соответствии со статьей 14 Закона от 05.04.2013 № 44-ФЗ, в случае закупки товаров, работ, услуг, на которые распространяется действие указанных нормативных правовых актов, или копий таких документов, за исключением случая закупки товаров, работ, услуг, в отношении которых установлен запрет, предусмотренный статьей 14 Закона от 05.04.2013 № 44-ФЗ. </w:t>
      </w:r>
      <w:proofErr w:type="gramEnd"/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4.12.3. Единая комиссия при вскрытии конвертов с заявками объявляет информацию: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место, дата и время вскрытия конвертов с заявками на участие в запросе предложений;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запроса предложений;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наличие информации и документов, предусмотренных документацией о проведении запроса предложений;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>– условия исполнения контракта, указанные в заявке на участие в запросе предложений и являющиеся критерием оценки заявок на участие в запросе предложений.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Указанная информация вносится в протокол проведения запроса предложений.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4.12.4. </w:t>
      </w:r>
      <w:proofErr w:type="gramStart"/>
      <w:r w:rsidRPr="00E011AF">
        <w:rPr>
          <w:rFonts w:ascii="Arial" w:hAnsi="Arial" w:cs="Arial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  <w:proofErr w:type="gramEnd"/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4.12.5. </w:t>
      </w:r>
      <w:proofErr w:type="gramStart"/>
      <w:r w:rsidRPr="00E011AF">
        <w:rPr>
          <w:rFonts w:ascii="Arial" w:hAnsi="Arial" w:cs="Arial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  <w:proofErr w:type="gramEnd"/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В этом случае окончательными предложениями признаются поданные заявки на участие в запросе предложений.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4.12.6. Вскрытие конвертов с окончательными предложениями осуществляется Единой комиссией на следующий день после даты завершения проведения запроса предложений и фиксируется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Окончательное предложение участника запроса предложений, содержащее условия исполнения контракта, не может ухудшать условия, содержащиеся в поданной указанным участником заявке на участие в запросе предложений. При несоблюдении участником запроса предложений данного требования окончательное предложение такого участника отклоняется, и окончательным предложением считается предложение, первоначально поданное таким участником.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4.12.7.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соответствует требованиям, установленным к товарам, работам, услугам.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>4.12.8.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4.12.9.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от 05.04.2013 № 44-ФЗ.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ЗАПРОС ПРЕДЛОЖЕНИЙ В ЭЛЕКТРОННОЙ ФОРМЕ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4.13. При осуществлении процедуры определения поставщика (подрядчика, исполнителя) путем запроса предложений в электронной форме в обязанности Единой комиссии входит следующее.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4.13.1. Единая комиссия после окончания срока приема заявок на участие в запросе предложений в электронной форме рассматривает такие заявки в части соответствия их требованиям, установленным в извещении и документации о проведении запроса предложений, и оценивает такие заявки.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4.13.2. Единая комиссия отстраняет участников запроса предложений в электронной форме, подавших заявки, не соответствующие требованиям, установленным извещением и документацией о проведении запроса предложений в электронной форме, или предоставивших недостоверную информацию, а также в случаях, предусмотренных нормативными правовыми актами, принятыми в соответствии со статьей 14 Закона от 05.04.2013 № 44-ФЗ.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Не подлежит отстранению участник в связи с отсутствием в его заявке на участие в запросе предложений в электронной форме документов, предусмотренных пунктами 4 и 5 части 9 статьи 83.1 Закона от 05.04.2013 № 44-ФЗ, за исключением случая закупки товаров, работ, услуг, в отношении которых установлен запрет, предусмотренный статьей 14 Закона от 05.04.2013 № 44-ФЗ.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Основания, по которым участник запроса предложений в электронной форме был отстранен, фиксируются в протоколе проведения запроса предложений в электронной форме.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4.13.3. Единая комиссия оценивает все заявки участников запроса предложений в электронной форме на основании критериев, указанных в документации, фиксирует в виде таблицы и прилагает к протоколу проведения запроса предложений в электронной форме. В указанный протокол включают информацию о заявке, признанной лучшей, или условия, содержащиеся в единственной заявке на участие в запросе предложений в электронной форме.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4.13.4. Единая комиссия рассматривает окончательные предложения на следующий рабочий день после даты окончания срока для направления указанных предложений. Результаты рассмотрения фиксируются в итоговом протоколе.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lastRenderedPageBreak/>
        <w:t>В течение одного рабочего дня с момента размещения выписки из протокола проведения запроса предложений в электронной форме в соответствии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с частью 20 статьи 83.1 Закона от 05.04.2013 № 44-ФЗ все участники запроса предложений в электронной форме или участник, подавший единственную заявку на участие в таком запросе, вправе направить окончательное предложение. Если участники запроса предложений не направили окончательные предложения в срок, установленный частью 21 статьи 83.1 Закона от 05.04.2013 № 44-ФЗ, то окончательными предложениями признаются поданные заявки на участие в запросе предложений в электронной форме.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Окончательное предложение участника запроса предложений, содержащее условия исполнения контракта, ухудшающие условия, содержащиеся в поданной указанным участником заявке, отклоняется, и окончательным предложением считается предложение, первоначально поданное указанным участником.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4.13.5. 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предложений, наилучшим образом соответствует установленным заказчиком требованиям к товарам, работам, услугам.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011AF">
        <w:rPr>
          <w:rFonts w:ascii="Arial" w:hAnsi="Arial" w:cs="Arial"/>
          <w:sz w:val="24"/>
          <w:szCs w:val="24"/>
        </w:rPr>
        <w:t>В итоговом протоколе Единая комиссия фиксирует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4.13.6. При осуществлении процедуры определения поставщика (подрядчика, исполнителя) путем запроса предложений в электронной форме Единая комиссия также выполняет иные действия в соответствии с положениями Закона от 05.04.2013 № 44-ФЗ.</w:t>
      </w:r>
    </w:p>
    <w:p w:rsidR="00CE1A37" w:rsidRPr="00E011AF" w:rsidRDefault="00CE1A37" w:rsidP="00CE1A37">
      <w:pPr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center"/>
        <w:rPr>
          <w:rFonts w:ascii="Arial" w:hAnsi="Arial" w:cs="Arial"/>
          <w:b/>
          <w:sz w:val="24"/>
          <w:szCs w:val="24"/>
        </w:rPr>
      </w:pPr>
      <w:r w:rsidRPr="00E011AF">
        <w:rPr>
          <w:rFonts w:ascii="Arial" w:hAnsi="Arial" w:cs="Arial"/>
          <w:b/>
          <w:sz w:val="24"/>
          <w:szCs w:val="24"/>
        </w:rPr>
        <w:t>5. Порядок создания и работы Единой комиссии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E011AF">
        <w:rPr>
          <w:rFonts w:ascii="Arial" w:hAnsi="Arial" w:cs="Arial"/>
          <w:sz w:val="24"/>
          <w:szCs w:val="24"/>
        </w:rPr>
        <w:t>секретарь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и члены Единой комиссии утверждаются приказом заказчика.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Число членов Единой комиссии должно быть не менее чем пять человек.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50 процентов общего числа членов Единой комиссии.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5.5. Членами Единой комиссии не могут быть: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</w:t>
      </w:r>
      <w:r w:rsidRPr="00E011AF">
        <w:rPr>
          <w:rFonts w:ascii="Arial" w:hAnsi="Arial" w:cs="Arial"/>
          <w:bCs/>
          <w:sz w:val="24"/>
          <w:szCs w:val="24"/>
        </w:rPr>
        <w:t xml:space="preserve"> эксперты, которых заказчик привлек оценить </w:t>
      </w:r>
      <w:r w:rsidRPr="00E011AF">
        <w:rPr>
          <w:rFonts w:ascii="Arial" w:hAnsi="Arial" w:cs="Arial"/>
          <w:sz w:val="24"/>
          <w:szCs w:val="24"/>
        </w:rPr>
        <w:t xml:space="preserve">конкурсную документацию, конкурсные заявки, участников </w:t>
      </w:r>
      <w:proofErr w:type="spellStart"/>
      <w:r w:rsidRPr="00E011AF">
        <w:rPr>
          <w:rFonts w:ascii="Arial" w:hAnsi="Arial" w:cs="Arial"/>
          <w:sz w:val="24"/>
          <w:szCs w:val="24"/>
        </w:rPr>
        <w:t>предквалификационного</w:t>
      </w:r>
      <w:proofErr w:type="spellEnd"/>
      <w:r w:rsidRPr="00E011AF">
        <w:rPr>
          <w:rFonts w:ascii="Arial" w:hAnsi="Arial" w:cs="Arial"/>
          <w:sz w:val="24"/>
          <w:szCs w:val="24"/>
        </w:rPr>
        <w:t xml:space="preserve"> отбора, соответствие участников конкурса дополнительным требованиям;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bCs/>
          <w:sz w:val="24"/>
          <w:szCs w:val="24"/>
        </w:rPr>
        <w:t xml:space="preserve">участники закупки, которые </w:t>
      </w:r>
      <w:r w:rsidRPr="00E011AF">
        <w:rPr>
          <w:rFonts w:ascii="Arial" w:hAnsi="Arial" w:cs="Arial"/>
          <w:sz w:val="24"/>
          <w:szCs w:val="24"/>
        </w:rPr>
        <w:t>подали заявки, состоят в штате организаций, которые подали заявки на участие в закупке;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bCs/>
          <w:sz w:val="24"/>
          <w:szCs w:val="24"/>
        </w:rPr>
        <w:t>акционеры, члены правления, кредиторы</w:t>
      </w:r>
      <w:r w:rsidRPr="00E011AF">
        <w:rPr>
          <w:rFonts w:ascii="Arial" w:hAnsi="Arial" w:cs="Arial"/>
          <w:sz w:val="24"/>
          <w:szCs w:val="24"/>
        </w:rPr>
        <w:t> организаций – участников закупки;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bCs/>
          <w:sz w:val="24"/>
          <w:szCs w:val="24"/>
        </w:rPr>
        <w:t>должностные лица контрольного органа</w:t>
      </w:r>
      <w:r w:rsidRPr="00E011AF">
        <w:rPr>
          <w:rFonts w:ascii="Arial" w:hAnsi="Arial" w:cs="Arial"/>
          <w:sz w:val="24"/>
          <w:szCs w:val="24"/>
        </w:rPr>
        <w:t> в сфере закупок, которые непосредственно контролируют сферу закупок;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bCs/>
          <w:sz w:val="24"/>
          <w:szCs w:val="24"/>
        </w:rPr>
        <w:t>супруг руководителя участника закупки;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bCs/>
          <w:sz w:val="24"/>
          <w:szCs w:val="24"/>
        </w:rPr>
        <w:t>близкие родственники руководителя – участника закупки</w:t>
      </w:r>
      <w:r w:rsidRPr="00E011AF">
        <w:rPr>
          <w:rFonts w:ascii="Arial" w:hAnsi="Arial" w:cs="Arial"/>
          <w:sz w:val="24"/>
          <w:szCs w:val="24"/>
        </w:rPr>
        <w:t xml:space="preserve"> (родители, дети, дедушка, бабушка, внуки, полнородные и </w:t>
      </w:r>
      <w:proofErr w:type="spellStart"/>
      <w:r w:rsidRPr="00E011AF">
        <w:rPr>
          <w:rFonts w:ascii="Arial" w:hAnsi="Arial" w:cs="Arial"/>
          <w:sz w:val="24"/>
          <w:szCs w:val="24"/>
        </w:rPr>
        <w:t>неполнородные</w:t>
      </w:r>
      <w:proofErr w:type="spellEnd"/>
      <w:r w:rsidRPr="00E011AF">
        <w:rPr>
          <w:rFonts w:ascii="Arial" w:hAnsi="Arial" w:cs="Arial"/>
          <w:sz w:val="24"/>
          <w:szCs w:val="24"/>
        </w:rPr>
        <w:t xml:space="preserve"> братья и сестры);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– </w:t>
      </w:r>
      <w:r w:rsidRPr="00E011AF">
        <w:rPr>
          <w:rFonts w:ascii="Arial" w:hAnsi="Arial" w:cs="Arial"/>
          <w:bCs/>
          <w:sz w:val="24"/>
          <w:szCs w:val="24"/>
        </w:rPr>
        <w:t>усыновители</w:t>
      </w:r>
      <w:r w:rsidRPr="00E011AF">
        <w:rPr>
          <w:rFonts w:ascii="Arial" w:hAnsi="Arial" w:cs="Arial"/>
          <w:sz w:val="24"/>
          <w:szCs w:val="24"/>
        </w:rPr>
        <w:t xml:space="preserve"> руководителя или усыновленные руководителем участника закупки. 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В случае выявления в составе Единой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5.6. Замена члена комиссии допускается только по решению заказчика.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5.7. Комиссия правомочна осуществлять свои функции, если на заседании комиссии присутствует не менее чем 50 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 xml:space="preserve">5.8. Уведомление членов Единой комиссии о месте, дате и времени проведения заседаний комиссии осуществляется не </w:t>
      </w:r>
      <w:proofErr w:type="gramStart"/>
      <w:r w:rsidRPr="00E011AF">
        <w:rPr>
          <w:rFonts w:ascii="Arial" w:hAnsi="Arial" w:cs="Arial"/>
          <w:sz w:val="24"/>
          <w:szCs w:val="24"/>
        </w:rPr>
        <w:t>позднее</w:t>
      </w:r>
      <w:proofErr w:type="gramEnd"/>
      <w:r w:rsidRPr="00E011AF">
        <w:rPr>
          <w:rFonts w:ascii="Arial" w:hAnsi="Arial" w:cs="Arial"/>
          <w:sz w:val="24"/>
          <w:szCs w:val="24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5.9. Председатель Единой комиссии либо лицо, его замещающее: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 xml:space="preserve"> – осуществляет общее руководство работой Единой комиссии и обеспечивает выполнение настоящего Положения;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открывает и ведет заседания Единой комиссии, объявляет перерывы;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в случае необходимости выносит на обсуждение Единой комиссии вопрос о привлечении к работе экспертов;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подписывает протоколы, составленные в ходе работы Единой комиссии.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5.10.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контрактным управляющим в соответствии с должностной инструкцией контрактного управляющего.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jc w:val="center"/>
        <w:rPr>
          <w:rFonts w:ascii="Arial" w:hAnsi="Arial" w:cs="Arial"/>
          <w:b/>
          <w:sz w:val="24"/>
          <w:szCs w:val="24"/>
        </w:rPr>
      </w:pPr>
      <w:r w:rsidRPr="00E011AF">
        <w:rPr>
          <w:rFonts w:ascii="Arial" w:hAnsi="Arial" w:cs="Arial"/>
          <w:b/>
          <w:sz w:val="24"/>
          <w:szCs w:val="24"/>
        </w:rPr>
        <w:t>6. Права, обязанности и ответственность Единой комиссии</w:t>
      </w:r>
    </w:p>
    <w:p w:rsidR="00CE1A37" w:rsidRPr="00E011AF" w:rsidRDefault="00CE1A37" w:rsidP="00CE1A37">
      <w:pPr>
        <w:jc w:val="center"/>
        <w:rPr>
          <w:rFonts w:ascii="Arial" w:hAnsi="Arial" w:cs="Arial"/>
          <w:b/>
          <w:sz w:val="24"/>
          <w:szCs w:val="24"/>
        </w:rPr>
      </w:pP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6.1. Члены Единой комиссии вправе: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выступать по вопросам повестки дня на заседаниях Единой комиссии;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6.2. Члены Единой комиссии обязаны: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–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lastRenderedPageBreak/>
        <w:t>– принимать решения в пределах своей компетенции.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6.3. Решение Единой комиссии, принятое в нарушение требований Закона от 05.04.2013 № 44-ФЗ и настоящего Положения, может быть обжаловано любым участником закупки в порядке, установленном Законом от 05.04.2013 № 44-ФЗ, и признано недействительным по решению контрольного органа в сфере закупок.</w:t>
      </w:r>
    </w:p>
    <w:p w:rsidR="00CE1A37" w:rsidRPr="00E011AF" w:rsidRDefault="00CE1A37" w:rsidP="00CE1A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6.4.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E1A37" w:rsidRPr="00E011AF" w:rsidRDefault="00CE1A37" w:rsidP="00CE1A37">
      <w:pPr>
        <w:jc w:val="both"/>
        <w:rPr>
          <w:rFonts w:ascii="Arial" w:hAnsi="Arial" w:cs="Arial"/>
          <w:sz w:val="24"/>
          <w:szCs w:val="24"/>
        </w:rPr>
      </w:pPr>
      <w:r w:rsidRPr="00E011AF">
        <w:rPr>
          <w:rFonts w:ascii="Arial" w:hAnsi="Arial" w:cs="Arial"/>
          <w:sz w:val="24"/>
          <w:szCs w:val="24"/>
        </w:rPr>
        <w:t>6.5. Не реже чем один раз в два года по решению заказчика может осуществляться ротация членов Единой комиссии. Такая ротация заключается в замене не менее 50 процентов членов Единой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CE1A37" w:rsidRPr="00E011AF" w:rsidRDefault="00CE1A37" w:rsidP="00CE1A37">
      <w:pPr>
        <w:rPr>
          <w:rFonts w:ascii="Arial" w:hAnsi="Arial" w:cs="Arial"/>
          <w:sz w:val="24"/>
          <w:szCs w:val="24"/>
        </w:rPr>
      </w:pPr>
    </w:p>
    <w:p w:rsidR="00CE1A37" w:rsidRPr="00E011AF" w:rsidRDefault="00CE1A37" w:rsidP="00CE1A37">
      <w:pPr>
        <w:rPr>
          <w:rFonts w:ascii="Arial" w:hAnsi="Arial" w:cs="Arial"/>
          <w:sz w:val="24"/>
          <w:szCs w:val="24"/>
        </w:rPr>
      </w:pPr>
    </w:p>
    <w:p w:rsidR="00CE1A37" w:rsidRPr="00E011AF" w:rsidRDefault="00CE1A37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sectPr w:rsidR="00CE1A37" w:rsidRPr="00E011AF" w:rsidSect="00F4263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2F" w:rsidRDefault="00125A2F" w:rsidP="00412E43">
      <w:pPr>
        <w:spacing w:after="0" w:line="240" w:lineRule="auto"/>
      </w:pPr>
      <w:r>
        <w:separator/>
      </w:r>
    </w:p>
  </w:endnote>
  <w:endnote w:type="continuationSeparator" w:id="0">
    <w:p w:rsidR="00125A2F" w:rsidRDefault="00125A2F" w:rsidP="0041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2F" w:rsidRDefault="00125A2F" w:rsidP="00412E43">
      <w:pPr>
        <w:spacing w:after="0" w:line="240" w:lineRule="auto"/>
      </w:pPr>
      <w:r>
        <w:separator/>
      </w:r>
    </w:p>
  </w:footnote>
  <w:footnote w:type="continuationSeparator" w:id="0">
    <w:p w:rsidR="00125A2F" w:rsidRDefault="00125A2F" w:rsidP="0041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88B7E6C"/>
    <w:multiLevelType w:val="hybridMultilevel"/>
    <w:tmpl w:val="8B281A70"/>
    <w:lvl w:ilvl="0" w:tplc="02106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9"/>
    <w:rsid w:val="000B455A"/>
    <w:rsid w:val="001071BD"/>
    <w:rsid w:val="00125A2F"/>
    <w:rsid w:val="001C63D2"/>
    <w:rsid w:val="0025062D"/>
    <w:rsid w:val="002775C8"/>
    <w:rsid w:val="003E1164"/>
    <w:rsid w:val="00412E43"/>
    <w:rsid w:val="00455E6E"/>
    <w:rsid w:val="00465DBC"/>
    <w:rsid w:val="004745C5"/>
    <w:rsid w:val="004A4BE1"/>
    <w:rsid w:val="004C74A0"/>
    <w:rsid w:val="00507809"/>
    <w:rsid w:val="005525D8"/>
    <w:rsid w:val="005D0533"/>
    <w:rsid w:val="00625609"/>
    <w:rsid w:val="00641590"/>
    <w:rsid w:val="006C7198"/>
    <w:rsid w:val="006F245A"/>
    <w:rsid w:val="007037CE"/>
    <w:rsid w:val="0073388A"/>
    <w:rsid w:val="007400D2"/>
    <w:rsid w:val="00791C77"/>
    <w:rsid w:val="008045B9"/>
    <w:rsid w:val="00861F13"/>
    <w:rsid w:val="00925F2B"/>
    <w:rsid w:val="009C06A7"/>
    <w:rsid w:val="009E0800"/>
    <w:rsid w:val="00A731EC"/>
    <w:rsid w:val="00AB134F"/>
    <w:rsid w:val="00AB13CA"/>
    <w:rsid w:val="00AC2527"/>
    <w:rsid w:val="00CA47CA"/>
    <w:rsid w:val="00CE1A37"/>
    <w:rsid w:val="00D21753"/>
    <w:rsid w:val="00D8017E"/>
    <w:rsid w:val="00DC3A8C"/>
    <w:rsid w:val="00DE42AC"/>
    <w:rsid w:val="00E011AF"/>
    <w:rsid w:val="00E13CCA"/>
    <w:rsid w:val="00EF3CB4"/>
    <w:rsid w:val="00F16F68"/>
    <w:rsid w:val="00F42635"/>
    <w:rsid w:val="00FA6458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link w:val="30"/>
    <w:uiPriority w:val="9"/>
    <w:qFormat/>
    <w:rsid w:val="00CE1A37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A37"/>
    <w:rPr>
      <w:rFonts w:ascii="Arial" w:eastAsia="Times New Roman" w:hAnsi="Arial" w:cs="Arial"/>
      <w:b/>
      <w:bCs/>
      <w:sz w:val="33"/>
      <w:szCs w:val="33"/>
      <w:lang w:eastAsia="ru-RU"/>
    </w:rPr>
  </w:style>
  <w:style w:type="paragraph" w:customStyle="1" w:styleId="header-listtarget">
    <w:name w:val="header-listtarget"/>
    <w:basedOn w:val="a"/>
    <w:rsid w:val="00CE1A37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space">
    <w:name w:val="lspace"/>
    <w:basedOn w:val="a0"/>
    <w:rsid w:val="00CE1A37"/>
    <w:rPr>
      <w:color w:val="FF9900"/>
    </w:rPr>
  </w:style>
  <w:style w:type="character" w:customStyle="1" w:styleId="small">
    <w:name w:val="small"/>
    <w:basedOn w:val="a0"/>
    <w:rsid w:val="00CE1A37"/>
    <w:rPr>
      <w:sz w:val="15"/>
      <w:szCs w:val="15"/>
    </w:rPr>
  </w:style>
  <w:style w:type="character" w:customStyle="1" w:styleId="fill">
    <w:name w:val="fill"/>
    <w:basedOn w:val="a0"/>
    <w:rsid w:val="00CE1A37"/>
    <w:rPr>
      <w:b/>
      <w:bCs/>
      <w:i/>
      <w:iCs/>
      <w:color w:val="FF0000"/>
    </w:rPr>
  </w:style>
  <w:style w:type="character" w:customStyle="1" w:styleId="enp">
    <w:name w:val="enp"/>
    <w:basedOn w:val="a0"/>
    <w:rsid w:val="00CE1A37"/>
    <w:rPr>
      <w:color w:val="3C7828"/>
    </w:rPr>
  </w:style>
  <w:style w:type="character" w:customStyle="1" w:styleId="kdkss">
    <w:name w:val="kdkss"/>
    <w:basedOn w:val="a0"/>
    <w:rsid w:val="00CE1A37"/>
    <w:rPr>
      <w:color w:val="BE78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link w:val="30"/>
    <w:uiPriority w:val="9"/>
    <w:qFormat/>
    <w:rsid w:val="00CE1A37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A37"/>
    <w:rPr>
      <w:rFonts w:ascii="Arial" w:eastAsia="Times New Roman" w:hAnsi="Arial" w:cs="Arial"/>
      <w:b/>
      <w:bCs/>
      <w:sz w:val="33"/>
      <w:szCs w:val="33"/>
      <w:lang w:eastAsia="ru-RU"/>
    </w:rPr>
  </w:style>
  <w:style w:type="paragraph" w:customStyle="1" w:styleId="header-listtarget">
    <w:name w:val="header-listtarget"/>
    <w:basedOn w:val="a"/>
    <w:rsid w:val="00CE1A37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space">
    <w:name w:val="lspace"/>
    <w:basedOn w:val="a0"/>
    <w:rsid w:val="00CE1A37"/>
    <w:rPr>
      <w:color w:val="FF9900"/>
    </w:rPr>
  </w:style>
  <w:style w:type="character" w:customStyle="1" w:styleId="small">
    <w:name w:val="small"/>
    <w:basedOn w:val="a0"/>
    <w:rsid w:val="00CE1A37"/>
    <w:rPr>
      <w:sz w:val="15"/>
      <w:szCs w:val="15"/>
    </w:rPr>
  </w:style>
  <w:style w:type="character" w:customStyle="1" w:styleId="fill">
    <w:name w:val="fill"/>
    <w:basedOn w:val="a0"/>
    <w:rsid w:val="00CE1A37"/>
    <w:rPr>
      <w:b/>
      <w:bCs/>
      <w:i/>
      <w:iCs/>
      <w:color w:val="FF0000"/>
    </w:rPr>
  </w:style>
  <w:style w:type="character" w:customStyle="1" w:styleId="enp">
    <w:name w:val="enp"/>
    <w:basedOn w:val="a0"/>
    <w:rsid w:val="00CE1A37"/>
    <w:rPr>
      <w:color w:val="3C7828"/>
    </w:rPr>
  </w:style>
  <w:style w:type="character" w:customStyle="1" w:styleId="kdkss">
    <w:name w:val="kdkss"/>
    <w:basedOn w:val="a0"/>
    <w:rsid w:val="00CE1A37"/>
    <w:rPr>
      <w:color w:val="BE78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34</Pages>
  <Words>13316</Words>
  <Characters>75905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</dc:creator>
  <cp:lastModifiedBy>Сальников</cp:lastModifiedBy>
  <cp:revision>12</cp:revision>
  <cp:lastPrinted>2022-07-28T04:37:00Z</cp:lastPrinted>
  <dcterms:created xsi:type="dcterms:W3CDTF">2020-10-29T09:41:00Z</dcterms:created>
  <dcterms:modified xsi:type="dcterms:W3CDTF">2022-07-28T04:44:00Z</dcterms:modified>
</cp:coreProperties>
</file>