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32305" cy="585470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3230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2.15pt;height:46.1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d4146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</w:rPr>
        <w:t xml:space="preserve">На портале Госуслуг можно бесплатно оформить онлайн-выписку</w:t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Правообладатели могут оперативно получать сведения из Единого государственного реестра недвижимости (ЕГРН) по своим объектам недвижимости через портал Госуслуги с помощью запроса онлайн-выписки.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 Есть ряд обязательных условий, при которых можно увидеть объекты недвижимости в личном профиле портала Госуслуги. Во-первых, права на недвижимость должны б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ть зарегистрированы в ЕГРН. Во-вторых, после регистрации прав в ЕГРН для автоматического обно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вления сведений портала Госуслуги должно пройти некоторое время, поэтому необходимо подождать 1-2 дня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/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ля того чтобы заказать онлайн-выписку пользователю Госуслуг необходимо зайти в личный кабинет под своей учётной записью, перейти в профиль, выбрать раздел «Документы и данные», затем «Недвижимость». В появившихся услугах выбрать «Онлайн-выписка». Далее сис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тема автоматически предложит заполнить заявление. Выписка появится в личном кабинете пользователя портала Госуслуги в течение минуты после отправки заявления.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Выписка из ЕГРН содержит основную информацию об объекте недвижимости: кадастровый номер, адрес, площадь, год строительства или ввода в эксплуатацию, кадастровую стоимость, иные характеристики, а также сведения о правах и ограничениях, зарегистрированных в Е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ГРН.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 Выписка заверяется электронной цифровой подписью. </w:t>
      </w:r>
      <w:r/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Если необходим более полный вариант выписки, то ее можно запросить в МФЦ.</w:t>
      </w:r>
      <w:r/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</w:rPr>
      </w:r>
    </w:p>
    <w:p>
      <w:pPr>
        <w:pStyle w:val="675"/>
        <w:ind w:left="0" w:right="0" w:firstLine="567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</w:p>
    <w:p>
      <w:pPr>
        <w:pStyle w:val="675"/>
        <w:ind w:left="0" w:right="0" w:firstLine="567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  <w:t xml:space="preserve">Ведущий специалист-эксперт Тальменского отдела Росреестра Ирина Евгеньевна Жевлакова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5"/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92c2f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92c2f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92c2f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92c2f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92c2f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92c2f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92c2f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92c2f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92c2f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cs="Tahoma"/>
      <w:sz w:val="16"/>
      <w:szCs w:val="16"/>
    </w:rPr>
  </w:style>
  <w:style w:type="character" w:styleId="839">
    <w:name w:val="Hyperlink"/>
    <w:basedOn w:val="83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Жевлакова Ирина Евгеньевна</dc:creator>
  <cp:keywords/>
  <dc:description/>
  <cp:revision>78</cp:revision>
  <dcterms:created xsi:type="dcterms:W3CDTF">2023-12-20T04:38:00Z</dcterms:created>
  <dcterms:modified xsi:type="dcterms:W3CDTF">2025-03-20T01:29:12Z</dcterms:modified>
</cp:coreProperties>
</file>