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32305" cy="585470"/>
                <wp:effectExtent l="0" t="0" r="0" b="508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3230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2.15pt;height:46.1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  <w:highlight w:val="none"/>
        </w:rPr>
        <w:t xml:space="preserve">Сервис «Мои объекты недвижимости»</w:t>
      </w:r>
      <w:r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  <w:highlight w:val="none"/>
        </w:rPr>
      </w:r>
    </w:p>
    <w:p>
      <w:pPr>
        <w:ind w:left="0" w:right="0" w:firstLine="567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  <w:t xml:space="preserve">В конце 2023 года введена в эксплуатацию цифровая платформа «Национальная система пространственных данных» (НСПД). 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  <w:t xml:space="preserve">Эта система объединяет актуальные пространственные данные, а также информацию о недвижимом имуществе, размещенную в различных федеральных и региональных информационных систем.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567"/>
        <w:jc w:val="both"/>
        <w:spacing w:before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  <w:t xml:space="preserve">На сайте Портал пространственных данных Национальная система пространственных данных,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  <w:t xml:space="preserve"> выбираем сервис НСПД – «Мои объекты недвижимости». 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  <w:t xml:space="preserve">Для того, чтобы воспользоваться сервисом необходимо авторизоваться на Госуслугах, указав логин и пароль. 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  <w:t xml:space="preserve">При выборе объекта недвижимости указывается актуальная характеристика объекта, такая как кадастровый номер, адрес, категория земель, площадь, назначение объекта, кадастровая стоимость, вид права. 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  <w:t xml:space="preserve">Также имеется возможность посмотреть расположение объектов на карте.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92c2f"/>
          <w:sz w:val="28"/>
          <w:szCs w:val="28"/>
          <w:highlight w:val="none"/>
        </w:rPr>
        <w:t xml:space="preserve">Данный сервис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  <w:t xml:space="preserve">, предоставляет возможность собственникам объектов недвижимости, получать актуальную информацию о принадлежащих им объектах недвижимости, а так же отслеживать изменения по объектам не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  <w:t xml:space="preserve">движимости.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</w:r>
    </w:p>
    <w:p>
      <w:pPr>
        <w:pStyle w:val="675"/>
        <w:ind w:left="0" w:right="0" w:firstLine="567"/>
        <w:jc w:val="both"/>
        <w:tabs>
          <w:tab w:val="left" w:pos="567" w:leader="none"/>
        </w:tabs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</w:r>
    </w:p>
    <w:p>
      <w:pPr>
        <w:pStyle w:val="675"/>
        <w:ind w:left="0" w:right="0" w:firstLine="567"/>
        <w:jc w:val="both"/>
        <w:tabs>
          <w:tab w:val="left" w:pos="567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  <w:t xml:space="preserve">Ведущий специалист-эксперт Тальменского отдела Росреестра Ирина Евгеньевна Жевлакова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75"/>
        <w:ind w:left="0" w:right="0" w:firstLine="567"/>
        <w:jc w:val="both"/>
        <w:rPr>
          <w:rFonts w:ascii="Times New Roman" w:hAnsi="Times New Roman" w:cs="Times New Roman"/>
          <w:color w:val="292c2f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color w:val="292c2f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color w:val="292c2f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color w:val="292c2f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92c2f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92c2f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92c2f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92c2f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92c2f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92c2f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92c2f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92c2f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92c2f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Balloon Text"/>
    <w:basedOn w:val="833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4"/>
    <w:link w:val="837"/>
    <w:uiPriority w:val="99"/>
    <w:semiHidden/>
    <w:rPr>
      <w:rFonts w:ascii="Tahoma" w:hAnsi="Tahoma" w:cs="Tahoma"/>
      <w:sz w:val="16"/>
      <w:szCs w:val="16"/>
    </w:rPr>
  </w:style>
  <w:style w:type="character" w:styleId="839">
    <w:name w:val="Hyperlink"/>
    <w:basedOn w:val="834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Жевлакова Ирина Евгеньевна</dc:creator>
  <cp:keywords/>
  <dc:description/>
  <cp:revision>84</cp:revision>
  <dcterms:created xsi:type="dcterms:W3CDTF">2023-12-20T04:38:00Z</dcterms:created>
  <dcterms:modified xsi:type="dcterms:W3CDTF">2025-05-15T01:13:32Z</dcterms:modified>
</cp:coreProperties>
</file>