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76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2450196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81199" cy="733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  <w:r/>
      <w:r/>
    </w:p>
    <w:p>
      <w:pPr>
        <w:pStyle w:val="1_67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7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7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09.04.2025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30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i/>
          <w:iCs w:val="0"/>
          <w:sz w:val="12"/>
          <w:szCs w:val="12"/>
        </w:rPr>
      </w:r>
      <w:r>
        <w:rPr>
          <w:b/>
          <w:i/>
          <w:iCs w:val="0"/>
          <w:sz w:val="12"/>
          <w:szCs w:val="12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b/>
          <w:i/>
          <w:iCs w:val="0"/>
          <w:sz w:val="12"/>
          <w:szCs w:val="12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Управление Росреестра по Алтайскому краю поступил вопрос: «Я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 в наследство земельный участок. Нотариусом мне оформлено свидетельство о праве на наследство в отношении указанного земельного участка. При этом мне известно, что сведения о местоположении границ наследуемого земельного участка в ЕГРН отсутствуют.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будет ли это препятствием для государственной регистрации права собственности на указанный земельный участок?»</w:t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14:ligatures w14:val="non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:shd w:val="clear" w:color="auto" w:fill="ffffff"/>
        </w:rPr>
        <w:t xml:space="preserve">Отвечаем!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14:ligatures w14:val="none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заместителя руководителя Управления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Алтайскому краю Е.В.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Бандуровой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«Действи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01.03.2025 вступили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силу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Федерального закона от 26.12.2024 № 487-ФЗ «О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дополнены основания приостановления учетно-регистрационных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ействий.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соответствии с пунктом 21.1 части 1 статьи 26 Федерального закона «О государственной регистрации недвижимости» от 13.07.2015 № 218-ФЗ (далее – Закон № 218-ФЗ)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осуществление государственного кадастрового учета и (или) государственной регистрации прав приостанавливается по решению государственного регистратора прав в случае, если в ЕГРН отсутствуют сведения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земельного участка, за исключением осуществления государственной регистрации се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рвитута в отношении такого земельного участка.</w:t>
        <w:br/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ab/>
        <w:t xml:space="preserve">Однако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случае представления в орган регистрации прав свидетельства о праве на наследство в отношении земельного участка, сведения о местоположении границ которого в ЕГРН отсутствуют, оснований для приостановления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соответствии с пунктом 21.1 части 1 статьи 26 Закона № 218-ФЗ не имеется, поскольку при наследовании право на такой земельный участок возникает не на основании договора.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тем, в последующем у собственника такого земельного участка могут возникнуть сложности при продаже наследуемого объекта недвижимости, если границы земельного участка так и не будут установлены.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  <w:t xml:space="preserve">Кроме того, следует обратить внимание на то, что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в случае п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редставления в орган регис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трации прав свидетельства о праве на наследство в отношении зданий, сооружений, объектов незавершенного строительства, расположенных на земельных участках, сведения о местоположении границ которых в ЕГРН отсутствуют, осуществление регистрационных действий 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  <w:t xml:space="preserve">приостанавливается в силу пункта 21.2 статьи 26 Закона № 218-ФЗ.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  <w14:ligatures w14:val="none"/>
        </w:rPr>
        <w:t xml:space="preserve">Таким образом, целесообразно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подачи пакета документов на государственную регистрацию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рава собственности на основании свидетельства о праве на наследство установить границы наследуемого земельного участка».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9625" cy="44396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3512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439624" cy="443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9.58pt;height:349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1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1"/>
    <w:link w:val="682"/>
    <w:uiPriority w:val="99"/>
  </w:style>
  <w:style w:type="paragraph" w:styleId="684">
    <w:name w:val="Footer"/>
    <w:basedOn w:val="830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1"/>
    <w:link w:val="684"/>
    <w:uiPriority w:val="99"/>
  </w:style>
  <w:style w:type="paragraph" w:styleId="686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character" w:styleId="815">
    <w:name w:val="Footnote Text Char"/>
    <w:link w:val="834"/>
    <w:uiPriority w:val="99"/>
    <w:rPr>
      <w:sz w:val="18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footnote text"/>
    <w:basedOn w:val="830"/>
    <w:link w:val="83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835" w:customStyle="1">
    <w:name w:val="Текст сноски Знак"/>
    <w:basedOn w:val="831"/>
    <w:link w:val="834"/>
    <w:uiPriority w:val="99"/>
    <w:semiHidden/>
    <w:rPr>
      <w:sz w:val="20"/>
      <w:szCs w:val="20"/>
    </w:rPr>
  </w:style>
  <w:style w:type="character" w:styleId="836">
    <w:name w:val="footnote reference"/>
    <w:basedOn w:val="831"/>
    <w:uiPriority w:val="99"/>
    <w:semiHidden/>
    <w:unhideWhenUsed/>
    <w:rPr>
      <w:vertAlign w:val="superscript"/>
    </w:rPr>
  </w:style>
  <w:style w:type="paragraph" w:styleId="837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838">
    <w:name w:val="Normal (Web)"/>
    <w:basedOn w:val="83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_676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Мария Сергеевна</dc:creator>
  <cp:revision>51</cp:revision>
  <dcterms:created xsi:type="dcterms:W3CDTF">2021-09-23T03:57:00Z</dcterms:created>
  <dcterms:modified xsi:type="dcterms:W3CDTF">2025-04-09T09:15:54Z</dcterms:modified>
</cp:coreProperties>
</file>