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6F" w:rsidRPr="0061407E" w:rsidRDefault="0090306F" w:rsidP="0090306F">
      <w:pPr>
        <w:pStyle w:val="a5"/>
        <w:jc w:val="center"/>
        <w:rPr>
          <w:rFonts w:ascii="Times New Roman" w:hAnsi="Times New Roman" w:cs="Times New Roman"/>
          <w:b/>
          <w:kern w:val="36"/>
          <w:sz w:val="26"/>
          <w:szCs w:val="26"/>
          <w:bdr w:val="none" w:sz="0" w:space="0" w:color="auto" w:frame="1"/>
          <w:lang w:eastAsia="ru-RU"/>
        </w:rPr>
      </w:pPr>
      <w:r w:rsidRPr="0061407E">
        <w:rPr>
          <w:rFonts w:ascii="Times New Roman" w:hAnsi="Times New Roman" w:cs="Times New Roman"/>
          <w:b/>
          <w:kern w:val="36"/>
          <w:sz w:val="26"/>
          <w:szCs w:val="26"/>
          <w:bdr w:val="none" w:sz="0" w:space="0" w:color="auto" w:frame="1"/>
          <w:lang w:eastAsia="ru-RU"/>
        </w:rPr>
        <w:t>ИЗВЕЩЕНИЕ</w:t>
      </w:r>
    </w:p>
    <w:p w:rsidR="0090306F" w:rsidRPr="0061407E" w:rsidRDefault="0090306F" w:rsidP="00420E6B">
      <w:pPr>
        <w:pStyle w:val="a5"/>
        <w:jc w:val="center"/>
        <w:rPr>
          <w:rFonts w:ascii="Times New Roman" w:hAnsi="Times New Roman" w:cs="Times New Roman"/>
          <w:b/>
          <w:sz w:val="26"/>
          <w:szCs w:val="26"/>
        </w:rPr>
      </w:pPr>
      <w:r w:rsidRPr="0061407E">
        <w:rPr>
          <w:rFonts w:ascii="Times New Roman" w:hAnsi="Times New Roman" w:cs="Times New Roman"/>
          <w:b/>
          <w:kern w:val="36"/>
          <w:sz w:val="26"/>
          <w:szCs w:val="26"/>
          <w:bdr w:val="none" w:sz="0" w:space="0" w:color="auto" w:frame="1"/>
          <w:lang w:eastAsia="ru-RU"/>
        </w:rPr>
        <w:t xml:space="preserve">о проведении открытого конкурса </w:t>
      </w:r>
      <w:r w:rsidR="00411645" w:rsidRPr="0061407E">
        <w:rPr>
          <w:rFonts w:ascii="Times New Roman" w:hAnsi="Times New Roman" w:cs="Times New Roman"/>
          <w:b/>
          <w:sz w:val="26"/>
          <w:szCs w:val="26"/>
        </w:rPr>
        <w:t>на  право получения свидетельства об осуществлении регулярных перевозок пассажира и багажа по нерегул</w:t>
      </w:r>
      <w:r w:rsidR="00420E6B" w:rsidRPr="0061407E">
        <w:rPr>
          <w:rFonts w:ascii="Times New Roman" w:hAnsi="Times New Roman" w:cs="Times New Roman"/>
          <w:b/>
          <w:sz w:val="26"/>
          <w:szCs w:val="26"/>
        </w:rPr>
        <w:t>ируемым тарифам  по муниципальным маршрутам</w:t>
      </w:r>
      <w:r w:rsidR="00411645" w:rsidRPr="0061407E">
        <w:rPr>
          <w:rFonts w:ascii="Times New Roman" w:hAnsi="Times New Roman" w:cs="Times New Roman"/>
          <w:b/>
          <w:sz w:val="26"/>
          <w:szCs w:val="26"/>
        </w:rPr>
        <w:t xml:space="preserve"> в границах территории муниципального образования Тальменский</w:t>
      </w:r>
      <w:r w:rsidR="0061407E" w:rsidRPr="0061407E">
        <w:rPr>
          <w:rFonts w:ascii="Times New Roman" w:hAnsi="Times New Roman" w:cs="Times New Roman"/>
          <w:b/>
          <w:sz w:val="26"/>
          <w:szCs w:val="26"/>
        </w:rPr>
        <w:t xml:space="preserve"> поссовет Тальменского</w:t>
      </w:r>
      <w:r w:rsidR="00411645" w:rsidRPr="0061407E">
        <w:rPr>
          <w:rFonts w:ascii="Times New Roman" w:hAnsi="Times New Roman" w:cs="Times New Roman"/>
          <w:b/>
          <w:sz w:val="26"/>
          <w:szCs w:val="26"/>
        </w:rPr>
        <w:t xml:space="preserve"> район</w:t>
      </w:r>
      <w:r w:rsidR="0061407E" w:rsidRPr="0061407E">
        <w:rPr>
          <w:rFonts w:ascii="Times New Roman" w:hAnsi="Times New Roman" w:cs="Times New Roman"/>
          <w:b/>
          <w:sz w:val="26"/>
          <w:szCs w:val="26"/>
        </w:rPr>
        <w:t>а</w:t>
      </w:r>
      <w:r w:rsidR="00411645" w:rsidRPr="0061407E">
        <w:rPr>
          <w:rFonts w:ascii="Times New Roman" w:hAnsi="Times New Roman" w:cs="Times New Roman"/>
          <w:b/>
          <w:sz w:val="26"/>
          <w:szCs w:val="26"/>
        </w:rPr>
        <w:t xml:space="preserve"> Алтайского края</w:t>
      </w:r>
    </w:p>
    <w:tbl>
      <w:tblPr>
        <w:tblW w:w="5000" w:type="pct"/>
        <w:tblLook w:val="0000" w:firstRow="0" w:lastRow="0" w:firstColumn="0" w:lastColumn="0" w:noHBand="0" w:noVBand="0"/>
      </w:tblPr>
      <w:tblGrid>
        <w:gridCol w:w="567"/>
        <w:gridCol w:w="2909"/>
        <w:gridCol w:w="6662"/>
      </w:tblGrid>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 xml:space="preserve">№ </w:t>
            </w:r>
            <w:proofErr w:type="gramStart"/>
            <w:r w:rsidRPr="0061407E">
              <w:rPr>
                <w:rFonts w:ascii="Times New Roman" w:hAnsi="Times New Roman" w:cs="Times New Roman"/>
                <w:bCs/>
                <w:sz w:val="26"/>
                <w:szCs w:val="26"/>
              </w:rPr>
              <w:t>п</w:t>
            </w:r>
            <w:proofErr w:type="gramEnd"/>
            <w:r w:rsidRPr="0061407E">
              <w:rPr>
                <w:rFonts w:ascii="Times New Roman" w:hAnsi="Times New Roman" w:cs="Times New Roman"/>
                <w:bCs/>
                <w:sz w:val="26"/>
                <w:szCs w:val="26"/>
              </w:rPr>
              <w:t>/п</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Наименование пункта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bCs/>
                <w:sz w:val="26"/>
                <w:szCs w:val="26"/>
              </w:rPr>
            </w:pPr>
            <w:r w:rsidRPr="0061407E">
              <w:rPr>
                <w:rFonts w:ascii="Times New Roman" w:hAnsi="Times New Roman" w:cs="Times New Roman"/>
                <w:bCs/>
                <w:sz w:val="26"/>
                <w:szCs w:val="26"/>
              </w:rPr>
              <w:t>Текст пояснений</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Наименование Заказчика, контактная информация</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61407E" w:rsidRPr="0061407E" w:rsidRDefault="0061407E" w:rsidP="0061407E">
            <w:pPr>
              <w:rPr>
                <w:sz w:val="26"/>
                <w:szCs w:val="26"/>
              </w:rPr>
            </w:pPr>
            <w:r w:rsidRPr="0061407E">
              <w:rPr>
                <w:sz w:val="26"/>
                <w:szCs w:val="26"/>
              </w:rPr>
              <w:t xml:space="preserve">Администрация Тальменского поссовета Тальменского района Алтайского края </w:t>
            </w:r>
          </w:p>
          <w:p w:rsidR="0061407E" w:rsidRPr="0061407E" w:rsidRDefault="0061407E" w:rsidP="0061407E">
            <w:pPr>
              <w:jc w:val="both"/>
              <w:rPr>
                <w:sz w:val="26"/>
                <w:szCs w:val="26"/>
              </w:rPr>
            </w:pPr>
            <w:r w:rsidRPr="0061407E">
              <w:rPr>
                <w:sz w:val="26"/>
                <w:szCs w:val="26"/>
              </w:rPr>
              <w:t>658030, Алтайский край, Тальменский район, р.п. Тальменка, ул. Кирова, д. 33, кабинет 7</w:t>
            </w:r>
          </w:p>
          <w:p w:rsidR="0061407E" w:rsidRPr="003E731F" w:rsidRDefault="0061407E" w:rsidP="0061407E">
            <w:pPr>
              <w:jc w:val="both"/>
              <w:rPr>
                <w:sz w:val="26"/>
                <w:szCs w:val="26"/>
              </w:rPr>
            </w:pPr>
            <w:r w:rsidRPr="0061407E">
              <w:rPr>
                <w:sz w:val="26"/>
                <w:szCs w:val="26"/>
                <w:lang w:val="en-US"/>
              </w:rPr>
              <w:t>e</w:t>
            </w:r>
            <w:r w:rsidRPr="003E731F">
              <w:rPr>
                <w:sz w:val="26"/>
                <w:szCs w:val="26"/>
              </w:rPr>
              <w:t>-</w:t>
            </w:r>
            <w:r w:rsidRPr="0061407E">
              <w:rPr>
                <w:sz w:val="26"/>
                <w:szCs w:val="26"/>
                <w:lang w:val="en-US"/>
              </w:rPr>
              <w:t>mail</w:t>
            </w:r>
            <w:r w:rsidRPr="003E731F">
              <w:rPr>
                <w:sz w:val="26"/>
                <w:szCs w:val="26"/>
              </w:rPr>
              <w:t xml:space="preserve"> :  </w:t>
            </w:r>
            <w:hyperlink r:id="rId6" w:history="1">
              <w:r w:rsidRPr="0061407E">
                <w:rPr>
                  <w:color w:val="074592"/>
                  <w:sz w:val="26"/>
                  <w:szCs w:val="26"/>
                  <w:u w:val="single"/>
                  <w:lang w:val="en-US"/>
                </w:rPr>
                <w:t>yurist</w:t>
              </w:r>
              <w:r w:rsidRPr="003E731F">
                <w:rPr>
                  <w:color w:val="074592"/>
                  <w:sz w:val="26"/>
                  <w:szCs w:val="26"/>
                  <w:u w:val="single"/>
                </w:rPr>
                <w:t>.</w:t>
              </w:r>
              <w:r w:rsidRPr="0061407E">
                <w:rPr>
                  <w:color w:val="074592"/>
                  <w:sz w:val="26"/>
                  <w:szCs w:val="26"/>
                  <w:u w:val="single"/>
                  <w:lang w:val="en-US"/>
                </w:rPr>
                <w:t>tlmpossovet</w:t>
              </w:r>
              <w:r w:rsidRPr="003E731F">
                <w:rPr>
                  <w:color w:val="074592"/>
                  <w:sz w:val="26"/>
                  <w:szCs w:val="26"/>
                  <w:u w:val="single"/>
                </w:rPr>
                <w:t>@</w:t>
              </w:r>
              <w:r w:rsidRPr="0061407E">
                <w:rPr>
                  <w:color w:val="074592"/>
                  <w:sz w:val="26"/>
                  <w:szCs w:val="26"/>
                  <w:u w:val="single"/>
                  <w:lang w:val="en-US"/>
                </w:rPr>
                <w:t>mail</w:t>
              </w:r>
              <w:r w:rsidRPr="003E731F">
                <w:rPr>
                  <w:color w:val="074592"/>
                  <w:sz w:val="26"/>
                  <w:szCs w:val="26"/>
                  <w:u w:val="single"/>
                </w:rPr>
                <w:t>.</w:t>
              </w:r>
              <w:r w:rsidRPr="0061407E">
                <w:rPr>
                  <w:color w:val="074592"/>
                  <w:sz w:val="26"/>
                  <w:szCs w:val="26"/>
                  <w:u w:val="single"/>
                  <w:lang w:val="en-US"/>
                </w:rPr>
                <w:t>ru</w:t>
              </w:r>
            </w:hyperlink>
            <w:r w:rsidRPr="003E731F">
              <w:rPr>
                <w:sz w:val="26"/>
                <w:szCs w:val="26"/>
              </w:rPr>
              <w:t xml:space="preserve"> </w:t>
            </w:r>
          </w:p>
          <w:p w:rsidR="0090306F" w:rsidRPr="0061407E" w:rsidRDefault="0061407E" w:rsidP="0061407E">
            <w:pPr>
              <w:pStyle w:val="a5"/>
              <w:jc w:val="both"/>
              <w:rPr>
                <w:rFonts w:ascii="Times New Roman" w:hAnsi="Times New Roman" w:cs="Times New Roman"/>
                <w:sz w:val="26"/>
                <w:szCs w:val="26"/>
                <w:lang w:val="en-US"/>
              </w:rPr>
            </w:pPr>
            <w:r w:rsidRPr="0061407E">
              <w:rPr>
                <w:rFonts w:ascii="Times New Roman" w:eastAsia="Times New Roman" w:hAnsi="Times New Roman" w:cs="Times New Roman"/>
                <w:sz w:val="26"/>
                <w:szCs w:val="26"/>
                <w:lang w:eastAsia="ru-RU"/>
              </w:rPr>
              <w:t>тел. 8-38591-2-2</w:t>
            </w:r>
            <w:r w:rsidRPr="0061407E">
              <w:rPr>
                <w:rFonts w:ascii="Times New Roman" w:eastAsia="Times New Roman" w:hAnsi="Times New Roman" w:cs="Times New Roman"/>
                <w:sz w:val="26"/>
                <w:szCs w:val="26"/>
                <w:lang w:val="en-US" w:eastAsia="ru-RU"/>
              </w:rPr>
              <w:t>7</w:t>
            </w:r>
            <w:r w:rsidRPr="0061407E">
              <w:rPr>
                <w:rFonts w:ascii="Times New Roman" w:eastAsia="Times New Roman" w:hAnsi="Times New Roman" w:cs="Times New Roman"/>
                <w:sz w:val="26"/>
                <w:szCs w:val="26"/>
                <w:lang w:eastAsia="ru-RU"/>
              </w:rPr>
              <w:t>-</w:t>
            </w:r>
            <w:r w:rsidRPr="0061407E">
              <w:rPr>
                <w:rFonts w:ascii="Times New Roman" w:eastAsia="Times New Roman" w:hAnsi="Times New Roman" w:cs="Times New Roman"/>
                <w:sz w:val="26"/>
                <w:szCs w:val="26"/>
                <w:lang w:val="en-US" w:eastAsia="ru-RU"/>
              </w:rPr>
              <w:t>93</w:t>
            </w:r>
          </w:p>
        </w:tc>
      </w:tr>
      <w:tr w:rsidR="0090306F" w:rsidRPr="0061407E" w:rsidTr="00411645">
        <w:trPr>
          <w:trHeight w:val="2481"/>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Вид и предмет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61407E" w:rsidRPr="0061407E" w:rsidRDefault="0061407E" w:rsidP="0061407E">
            <w:pPr>
              <w:ind w:right="-5"/>
              <w:jc w:val="both"/>
              <w:rPr>
                <w:sz w:val="26"/>
                <w:szCs w:val="26"/>
              </w:rPr>
            </w:pPr>
            <w:proofErr w:type="gramStart"/>
            <w:r w:rsidRPr="0061407E">
              <w:rPr>
                <w:sz w:val="26"/>
                <w:szCs w:val="26"/>
              </w:rPr>
              <w:t>Открытый конкурс на  право получения свидетельства об осуществлении регулярных перевозок пассажира и багажа по нерегулируемым тарифам  по муниципальным в границах территории муниципального образования Тальменский поссовет Тальменского района Алтайского края</w:t>
            </w:r>
            <w:proofErr w:type="gramEnd"/>
          </w:p>
          <w:tbl>
            <w:tblPr>
              <w:tblW w:w="6446" w:type="dxa"/>
              <w:tblLook w:val="04A0" w:firstRow="1" w:lastRow="0" w:firstColumn="1" w:lastColumn="0" w:noHBand="0" w:noVBand="1"/>
            </w:tblPr>
            <w:tblGrid>
              <w:gridCol w:w="6446"/>
            </w:tblGrid>
            <w:tr w:rsidR="0061407E" w:rsidRPr="0061407E" w:rsidTr="00A316B9">
              <w:trPr>
                <w:trHeight w:val="926"/>
              </w:trPr>
              <w:tc>
                <w:tcPr>
                  <w:tcW w:w="6446" w:type="dxa"/>
                </w:tcPr>
                <w:p w:rsidR="0061407E" w:rsidRPr="0061407E" w:rsidRDefault="0061407E" w:rsidP="0061407E">
                  <w:pPr>
                    <w:jc w:val="both"/>
                    <w:rPr>
                      <w:sz w:val="26"/>
                      <w:szCs w:val="26"/>
                    </w:rPr>
                  </w:pPr>
                  <w:r w:rsidRPr="0061407E">
                    <w:rPr>
                      <w:sz w:val="26"/>
                      <w:szCs w:val="26"/>
                    </w:rPr>
                    <w:t xml:space="preserve">Лот № 1: </w:t>
                  </w:r>
                </w:p>
                <w:p w:rsidR="0061407E" w:rsidRPr="0061407E" w:rsidRDefault="007928B7" w:rsidP="0061407E">
                  <w:pPr>
                    <w:jc w:val="both"/>
                    <w:rPr>
                      <w:sz w:val="26"/>
                      <w:szCs w:val="26"/>
                    </w:rPr>
                  </w:pPr>
                  <w:r w:rsidRPr="007928B7">
                    <w:rPr>
                      <w:sz w:val="26"/>
                      <w:szCs w:val="26"/>
                    </w:rPr>
                    <w:t>- маршрут № 6/1 «</w:t>
                  </w:r>
                  <w:proofErr w:type="gramStart"/>
                  <w:r w:rsidRPr="007928B7">
                    <w:rPr>
                      <w:sz w:val="26"/>
                      <w:szCs w:val="26"/>
                    </w:rPr>
                    <w:t>Садовая</w:t>
                  </w:r>
                  <w:proofErr w:type="gramEnd"/>
                  <w:r w:rsidRPr="007928B7">
                    <w:rPr>
                      <w:sz w:val="26"/>
                      <w:szCs w:val="26"/>
                    </w:rPr>
                    <w:t xml:space="preserve"> – Дом престарелых», № 6/2 «Дом престарелых – Садовая»</w:t>
                  </w:r>
                </w:p>
              </w:tc>
            </w:tr>
          </w:tbl>
          <w:p w:rsidR="0090306F" w:rsidRPr="0061407E" w:rsidRDefault="0061407E" w:rsidP="0061407E">
            <w:pPr>
              <w:pStyle w:val="a5"/>
              <w:jc w:val="both"/>
              <w:rPr>
                <w:rFonts w:ascii="Times New Roman" w:hAnsi="Times New Roman" w:cs="Times New Roman"/>
                <w:sz w:val="26"/>
                <w:szCs w:val="26"/>
              </w:rPr>
            </w:pPr>
            <w:r>
              <w:rPr>
                <w:rFonts w:ascii="Times New Roman" w:hAnsi="Times New Roman" w:cs="Times New Roman"/>
                <w:sz w:val="26"/>
                <w:szCs w:val="26"/>
              </w:rPr>
              <w:t>Срок действия свидетельства об осуществлении перевозок составляет 5 лет</w:t>
            </w:r>
          </w:p>
        </w:tc>
      </w:tr>
      <w:tr w:rsidR="0090306F" w:rsidRPr="0061407E" w:rsidTr="00C66007">
        <w:trPr>
          <w:trHeight w:val="1473"/>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Место, условия и сроки проведения конкурса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 </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61407E" w:rsidRPr="0061407E" w:rsidRDefault="0061407E" w:rsidP="0061407E">
            <w:pPr>
              <w:ind w:left="68" w:right="141"/>
              <w:jc w:val="both"/>
              <w:rPr>
                <w:sz w:val="26"/>
                <w:szCs w:val="26"/>
              </w:rPr>
            </w:pPr>
            <w:r w:rsidRPr="0061407E">
              <w:rPr>
                <w:sz w:val="26"/>
                <w:szCs w:val="26"/>
              </w:rPr>
              <w:t xml:space="preserve">658030, Алтайский край, Тальменский район, р.п. Тальменка, ул. Кирова, д. 33, кабинет 7, </w:t>
            </w:r>
          </w:p>
          <w:p w:rsidR="0061407E" w:rsidRPr="0061407E" w:rsidRDefault="0061407E" w:rsidP="0061407E">
            <w:pPr>
              <w:ind w:left="68" w:right="141"/>
              <w:jc w:val="both"/>
              <w:rPr>
                <w:sz w:val="26"/>
                <w:szCs w:val="26"/>
              </w:rPr>
            </w:pPr>
            <w:r w:rsidRPr="0061407E">
              <w:rPr>
                <w:sz w:val="26"/>
                <w:szCs w:val="26"/>
              </w:rPr>
              <w:t xml:space="preserve">Срок приема заявок и выдача документации на участие в конкурсе с </w:t>
            </w:r>
            <w:r w:rsidR="00D4445B">
              <w:rPr>
                <w:sz w:val="26"/>
                <w:szCs w:val="26"/>
              </w:rPr>
              <w:t>27</w:t>
            </w:r>
            <w:r w:rsidR="007928B7">
              <w:rPr>
                <w:sz w:val="26"/>
                <w:szCs w:val="26"/>
              </w:rPr>
              <w:t>.1</w:t>
            </w:r>
            <w:r w:rsidR="00D4445B">
              <w:rPr>
                <w:sz w:val="26"/>
                <w:szCs w:val="26"/>
              </w:rPr>
              <w:t>1</w:t>
            </w:r>
            <w:r w:rsidR="007928B7">
              <w:rPr>
                <w:sz w:val="26"/>
                <w:szCs w:val="26"/>
              </w:rPr>
              <w:t>.2024</w:t>
            </w:r>
            <w:r w:rsidRPr="0061407E">
              <w:rPr>
                <w:sz w:val="26"/>
                <w:szCs w:val="26"/>
              </w:rPr>
              <w:t xml:space="preserve"> по </w:t>
            </w:r>
            <w:r w:rsidR="00D4445B">
              <w:rPr>
                <w:sz w:val="26"/>
                <w:szCs w:val="26"/>
              </w:rPr>
              <w:t>27</w:t>
            </w:r>
            <w:r w:rsidR="007928B7">
              <w:rPr>
                <w:sz w:val="26"/>
                <w:szCs w:val="26"/>
              </w:rPr>
              <w:t>.1</w:t>
            </w:r>
            <w:r w:rsidR="00D4445B">
              <w:rPr>
                <w:sz w:val="26"/>
                <w:szCs w:val="26"/>
              </w:rPr>
              <w:t>2</w:t>
            </w:r>
            <w:r w:rsidR="007928B7">
              <w:rPr>
                <w:sz w:val="26"/>
                <w:szCs w:val="26"/>
              </w:rPr>
              <w:t>.2024</w:t>
            </w:r>
            <w:r w:rsidRPr="0061407E">
              <w:rPr>
                <w:sz w:val="26"/>
                <w:szCs w:val="26"/>
              </w:rPr>
              <w:t xml:space="preserve"> пн. – пт. с 08-00 до 17-00, обед с 12-00 </w:t>
            </w:r>
            <w:proofErr w:type="gramStart"/>
            <w:r w:rsidRPr="0061407E">
              <w:rPr>
                <w:sz w:val="26"/>
                <w:szCs w:val="26"/>
              </w:rPr>
              <w:t>до</w:t>
            </w:r>
            <w:proofErr w:type="gramEnd"/>
            <w:r w:rsidRPr="0061407E">
              <w:rPr>
                <w:sz w:val="26"/>
                <w:szCs w:val="26"/>
              </w:rPr>
              <w:t xml:space="preserve"> 12-48.</w:t>
            </w:r>
          </w:p>
          <w:p w:rsidR="0061407E" w:rsidRPr="0061407E" w:rsidRDefault="00D4445B" w:rsidP="0061407E">
            <w:pPr>
              <w:ind w:left="68" w:right="141"/>
              <w:jc w:val="both"/>
              <w:rPr>
                <w:sz w:val="26"/>
                <w:szCs w:val="26"/>
              </w:rPr>
            </w:pPr>
            <w:r>
              <w:rPr>
                <w:sz w:val="26"/>
                <w:szCs w:val="26"/>
              </w:rPr>
              <w:t>28</w:t>
            </w:r>
            <w:r w:rsidR="007928B7">
              <w:rPr>
                <w:sz w:val="26"/>
                <w:szCs w:val="26"/>
              </w:rPr>
              <w:t>.1</w:t>
            </w:r>
            <w:r>
              <w:rPr>
                <w:sz w:val="26"/>
                <w:szCs w:val="26"/>
              </w:rPr>
              <w:t>2</w:t>
            </w:r>
            <w:r w:rsidR="007928B7">
              <w:rPr>
                <w:sz w:val="26"/>
                <w:szCs w:val="26"/>
              </w:rPr>
              <w:t>.2024</w:t>
            </w:r>
            <w:r w:rsidR="0061407E" w:rsidRPr="0061407E">
              <w:rPr>
                <w:sz w:val="26"/>
                <w:szCs w:val="26"/>
              </w:rPr>
              <w:t xml:space="preserve"> в 10-00 - </w:t>
            </w:r>
            <w:r w:rsidR="0061407E" w:rsidRPr="0061407E">
              <w:rPr>
                <w:sz w:val="26"/>
                <w:szCs w:val="26"/>
                <w:lang w:eastAsia="ar-SA"/>
              </w:rPr>
              <w:t>вскрытие конвертов с заявками участников открытого конкурса</w:t>
            </w:r>
          </w:p>
          <w:p w:rsidR="0061407E" w:rsidRPr="0061407E" w:rsidRDefault="0061407E" w:rsidP="0061407E">
            <w:pPr>
              <w:snapToGrid w:val="0"/>
              <w:ind w:left="68" w:right="141"/>
              <w:jc w:val="both"/>
              <w:rPr>
                <w:sz w:val="26"/>
                <w:szCs w:val="26"/>
              </w:rPr>
            </w:pPr>
            <w:r w:rsidRPr="0061407E">
              <w:rPr>
                <w:sz w:val="26"/>
                <w:szCs w:val="26"/>
              </w:rPr>
              <w:t xml:space="preserve"> </w:t>
            </w:r>
            <w:r w:rsidR="00D4445B">
              <w:rPr>
                <w:sz w:val="26"/>
                <w:szCs w:val="26"/>
              </w:rPr>
              <w:t>28</w:t>
            </w:r>
            <w:r w:rsidR="007928B7">
              <w:rPr>
                <w:sz w:val="26"/>
                <w:szCs w:val="26"/>
              </w:rPr>
              <w:t>.1</w:t>
            </w:r>
            <w:r w:rsidR="00D4445B">
              <w:rPr>
                <w:sz w:val="26"/>
                <w:szCs w:val="26"/>
              </w:rPr>
              <w:t>2</w:t>
            </w:r>
            <w:r w:rsidR="007928B7">
              <w:rPr>
                <w:sz w:val="26"/>
                <w:szCs w:val="26"/>
              </w:rPr>
              <w:t>.2024</w:t>
            </w:r>
            <w:r w:rsidRPr="0061407E">
              <w:rPr>
                <w:sz w:val="26"/>
                <w:szCs w:val="26"/>
              </w:rPr>
              <w:t xml:space="preserve"> в 10-30 - процедура оценки и сопоставления заявок.</w:t>
            </w:r>
          </w:p>
          <w:p w:rsidR="0090306F" w:rsidRPr="0061407E" w:rsidRDefault="0061407E" w:rsidP="00D4445B">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D4445B">
              <w:rPr>
                <w:rFonts w:ascii="Times New Roman" w:eastAsia="Times New Roman" w:hAnsi="Times New Roman" w:cs="Times New Roman"/>
                <w:sz w:val="26"/>
                <w:szCs w:val="26"/>
                <w:lang w:eastAsia="ru-RU"/>
              </w:rPr>
              <w:t>28</w:t>
            </w:r>
            <w:r w:rsidR="007928B7">
              <w:rPr>
                <w:rFonts w:ascii="Times New Roman" w:eastAsia="Times New Roman" w:hAnsi="Times New Roman" w:cs="Times New Roman"/>
                <w:sz w:val="26"/>
                <w:szCs w:val="26"/>
                <w:lang w:eastAsia="ru-RU"/>
              </w:rPr>
              <w:t>.1</w:t>
            </w:r>
            <w:r w:rsidR="00D4445B">
              <w:rPr>
                <w:rFonts w:ascii="Times New Roman" w:eastAsia="Times New Roman" w:hAnsi="Times New Roman" w:cs="Times New Roman"/>
                <w:sz w:val="26"/>
                <w:szCs w:val="26"/>
                <w:lang w:eastAsia="ru-RU"/>
              </w:rPr>
              <w:t>2</w:t>
            </w:r>
            <w:r w:rsidR="007928B7">
              <w:rPr>
                <w:rFonts w:ascii="Times New Roman" w:eastAsia="Times New Roman" w:hAnsi="Times New Roman" w:cs="Times New Roman"/>
                <w:sz w:val="26"/>
                <w:szCs w:val="26"/>
                <w:lang w:eastAsia="ru-RU"/>
              </w:rPr>
              <w:t>.2024</w:t>
            </w:r>
            <w:r w:rsidRPr="0061407E">
              <w:rPr>
                <w:rFonts w:ascii="Times New Roman" w:eastAsia="Times New Roman" w:hAnsi="Times New Roman" w:cs="Times New Roman"/>
                <w:sz w:val="26"/>
                <w:szCs w:val="26"/>
                <w:lang w:eastAsia="ru-RU"/>
              </w:rPr>
              <w:t xml:space="preserve"> в 11-00 – рассмотрение заявок и подведение итогов конкурса.</w:t>
            </w:r>
          </w:p>
        </w:tc>
      </w:tr>
      <w:tr w:rsidR="0090306F" w:rsidRPr="0061407E" w:rsidTr="00411645">
        <w:trPr>
          <w:trHeight w:val="1270"/>
        </w:trPr>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 Участники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61407E" w:rsidP="0090306F">
            <w:pPr>
              <w:pStyle w:val="a5"/>
              <w:jc w:val="both"/>
              <w:rPr>
                <w:rFonts w:ascii="Times New Roman" w:hAnsi="Times New Roman" w:cs="Times New Roman"/>
                <w:sz w:val="26"/>
                <w:szCs w:val="26"/>
              </w:rPr>
            </w:pPr>
            <w:r w:rsidRPr="0061407E">
              <w:rPr>
                <w:rFonts w:ascii="Times New Roman" w:eastAsia="Times New Roman" w:hAnsi="Times New Roman" w:cs="Times New Roman"/>
                <w:sz w:val="26"/>
                <w:szCs w:val="26"/>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5</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Основные условия к организации осуществления перевозок по муниципальным маршрутам регулярных перевозок на территории муниципального образования </w:t>
            </w:r>
            <w:r w:rsidRPr="0061407E">
              <w:rPr>
                <w:rFonts w:ascii="Times New Roman" w:hAnsi="Times New Roman" w:cs="Times New Roman"/>
                <w:sz w:val="26"/>
                <w:szCs w:val="26"/>
              </w:rPr>
              <w:lastRenderedPageBreak/>
              <w:t>Тальменский район</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Тальменского</w:t>
            </w:r>
            <w:r w:rsidR="0061407E">
              <w:rPr>
                <w:rFonts w:ascii="Times New Roman" w:hAnsi="Times New Roman" w:cs="Times New Roman"/>
                <w:sz w:val="26"/>
                <w:szCs w:val="26"/>
              </w:rPr>
              <w:t xml:space="preserve"> поссовета Тальменского </w:t>
            </w:r>
            <w:r w:rsidRPr="0061407E">
              <w:rPr>
                <w:rFonts w:ascii="Times New Roman" w:hAnsi="Times New Roman" w:cs="Times New Roman"/>
                <w:sz w:val="26"/>
                <w:szCs w:val="26"/>
              </w:rPr>
              <w:t xml:space="preserve"> района</w:t>
            </w:r>
            <w:r w:rsidR="0061407E">
              <w:rPr>
                <w:rFonts w:ascii="Times New Roman" w:hAnsi="Times New Roman" w:cs="Times New Roman"/>
                <w:sz w:val="26"/>
                <w:szCs w:val="26"/>
              </w:rPr>
              <w:t xml:space="preserve"> Алтайского края</w:t>
            </w:r>
            <w:r w:rsidRPr="0061407E">
              <w:rPr>
                <w:rFonts w:ascii="Times New Roman" w:hAnsi="Times New Roman" w:cs="Times New Roman"/>
                <w:sz w:val="26"/>
                <w:szCs w:val="26"/>
              </w:rPr>
              <w:t xml:space="preserve">.   </w:t>
            </w:r>
          </w:p>
          <w:p w:rsidR="0090306F" w:rsidRPr="0061407E" w:rsidRDefault="0090306F" w:rsidP="0090306F">
            <w:pPr>
              <w:pStyle w:val="a5"/>
              <w:jc w:val="both"/>
              <w:rPr>
                <w:rFonts w:ascii="Times New Roman" w:hAnsi="Times New Roman" w:cs="Times New Roman"/>
                <w:sz w:val="26"/>
                <w:szCs w:val="26"/>
              </w:rPr>
            </w:pP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6</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Требования к количеству и квалификации водителей, к обеспечению безопасности дорожного движения и медицинского </w:t>
            </w:r>
            <w:proofErr w:type="gramStart"/>
            <w:r w:rsidRPr="0061407E">
              <w:rPr>
                <w:rFonts w:ascii="Times New Roman" w:hAnsi="Times New Roman" w:cs="Times New Roman"/>
                <w:sz w:val="26"/>
                <w:szCs w:val="26"/>
              </w:rPr>
              <w:t>контроля за</w:t>
            </w:r>
            <w:proofErr w:type="gramEnd"/>
            <w:r w:rsidRPr="0061407E">
              <w:rPr>
                <w:rFonts w:ascii="Times New Roman" w:hAnsi="Times New Roman" w:cs="Times New Roman"/>
                <w:sz w:val="26"/>
                <w:szCs w:val="26"/>
              </w:rPr>
              <w:t xml:space="preserve"> состоянием здоровья водителей, к обеспечению режима рабочего времени и времени отдыха водителей</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подвижного состава, не требующие разборки механизмов.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Должны быть опрятно одеты и содержать в чистоте и порядке свое рабочее место.</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Проходить </w:t>
            </w:r>
            <w:proofErr w:type="spellStart"/>
            <w:r w:rsidRPr="0061407E">
              <w:rPr>
                <w:rFonts w:ascii="Times New Roman" w:hAnsi="Times New Roman" w:cs="Times New Roman"/>
                <w:sz w:val="26"/>
                <w:szCs w:val="26"/>
              </w:rPr>
              <w:t>предрейсовый</w:t>
            </w:r>
            <w:proofErr w:type="spellEnd"/>
            <w:r w:rsidRPr="0061407E">
              <w:rPr>
                <w:rFonts w:ascii="Times New Roman" w:hAnsi="Times New Roman" w:cs="Times New Roman"/>
                <w:sz w:val="26"/>
                <w:szCs w:val="26"/>
              </w:rPr>
              <w:t xml:space="preserve"> медосмотр</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Он также должен знать:</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перевозок пассажиров и багажа автомобильным транспортом;</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назначение, устройство, принцип действия, работу и обслуживание агрегатов, механизмов и приборов автомобилей, относящихся к категории "D";</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дорожного движения и основы безопасности движения;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технической эксплуатации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проведения технического обслуживания автобусов;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способы предотвращения дорожно-транспортных происшествий;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приемы оказания первой доврачебной помощи при несчастных случаях;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заполнения первичных документов по учету работы автомобиля;</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порядок экстренной эвакуации пассажиров при дорожно-транспортных происшествиях.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режим работы водителей;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основные сведения о билетной системе и тарифах на автомобильном транспорте;</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 основы диспетчерского руководства перевозками, технические средства диспетчерской связи и </w:t>
            </w:r>
            <w:proofErr w:type="gramStart"/>
            <w:r w:rsidRPr="0061407E">
              <w:rPr>
                <w:rFonts w:ascii="Times New Roman" w:hAnsi="Times New Roman" w:cs="Times New Roman"/>
                <w:sz w:val="26"/>
                <w:szCs w:val="26"/>
              </w:rPr>
              <w:t>контроля за</w:t>
            </w:r>
            <w:proofErr w:type="gramEnd"/>
            <w:r w:rsidRPr="0061407E">
              <w:rPr>
                <w:rFonts w:ascii="Times New Roman" w:hAnsi="Times New Roman" w:cs="Times New Roman"/>
                <w:sz w:val="26"/>
                <w:szCs w:val="26"/>
              </w:rPr>
              <w:t xml:space="preserve"> движением автомобилей;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правила пользования средствами радиосвязи на автомобилях;</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элементы дороги, их влияние на безопасность движения.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7</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Требования к оснащению транспортных средств оборудованием, предназначенным для обеспечения </w:t>
            </w:r>
            <w:proofErr w:type="gramStart"/>
            <w:r w:rsidRPr="0061407E">
              <w:rPr>
                <w:rFonts w:ascii="Times New Roman" w:hAnsi="Times New Roman" w:cs="Times New Roman"/>
                <w:sz w:val="26"/>
                <w:szCs w:val="26"/>
              </w:rPr>
              <w:t>контроля за</w:t>
            </w:r>
            <w:proofErr w:type="gramEnd"/>
            <w:r w:rsidRPr="0061407E">
              <w:rPr>
                <w:rFonts w:ascii="Times New Roman" w:hAnsi="Times New Roman" w:cs="Times New Roman"/>
                <w:sz w:val="26"/>
                <w:szCs w:val="26"/>
              </w:rPr>
              <w:t xml:space="preserve"> осуществлением </w:t>
            </w:r>
            <w:r w:rsidRPr="0061407E">
              <w:rPr>
                <w:rFonts w:ascii="Times New Roman" w:hAnsi="Times New Roman" w:cs="Times New Roman"/>
                <w:sz w:val="26"/>
                <w:szCs w:val="26"/>
              </w:rPr>
              <w:lastRenderedPageBreak/>
              <w:t>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90306F" w:rsidRPr="0061407E" w:rsidRDefault="0090306F" w:rsidP="0090306F">
            <w:pPr>
              <w:pStyle w:val="a5"/>
              <w:jc w:val="both"/>
              <w:rPr>
                <w:rFonts w:ascii="Times New Roman" w:hAnsi="Times New Roman" w:cs="Times New Roman"/>
                <w:sz w:val="26"/>
                <w:szCs w:val="26"/>
              </w:rPr>
            </w:pPr>
            <w:proofErr w:type="gramStart"/>
            <w:r w:rsidRPr="0061407E">
              <w:rPr>
                <w:rFonts w:ascii="Times New Roman" w:hAnsi="Times New Roman" w:cs="Times New Roman"/>
                <w:sz w:val="26"/>
                <w:szCs w:val="26"/>
              </w:rPr>
              <w:t xml:space="preserve">- не допускается выпуск на линию автобусов с неисправными устройствами аварийного открывания </w:t>
            </w:r>
            <w:r w:rsidRPr="0061407E">
              <w:rPr>
                <w:rFonts w:ascii="Times New Roman" w:hAnsi="Times New Roman" w:cs="Times New Roman"/>
                <w:sz w:val="26"/>
                <w:szCs w:val="26"/>
              </w:rPr>
              <w:lastRenderedPageBreak/>
              <w:t>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roofErr w:type="gramEnd"/>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число пассажиров в автобусе не должно превышать общей вместимости, предусмотренной инструкцией завода-изготовителя.</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8</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Иные требования, предъявляемые к соискателям</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1) наличие лицензии на осуществление деятельности по перевозкам пассажиров;</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1407E">
              <w:rPr>
                <w:rFonts w:ascii="Times New Roman" w:hAnsi="Times New Roman" w:cs="Times New Roman"/>
                <w:sz w:val="26"/>
                <w:szCs w:val="26"/>
              </w:rPr>
              <w:t>дств в ср</w:t>
            </w:r>
            <w:proofErr w:type="gramEnd"/>
            <w:r w:rsidRPr="0061407E">
              <w:rPr>
                <w:rFonts w:ascii="Times New Roman" w:hAnsi="Times New Roman" w:cs="Times New Roman"/>
                <w:sz w:val="26"/>
                <w:szCs w:val="26"/>
              </w:rPr>
              <w:t>оки, определенные конкурсной документацией;</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5) наличие договора простого товарищества в письменной форме (для участников договора простого товарищества).</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9</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Перечень документов, прилагаемых к заявке на участие в конкурсе</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Заявка на участие в Конкурсе должна содержать:</w:t>
            </w:r>
          </w:p>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 заявка на участие в открытом конкурсе (приложение №2 к Документации);</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конкурсное предложение (приложение №3 к Документации);</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сведения об участнике конкурса (приложение №4 к Документации);</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xml:space="preserve">- выписка из </w:t>
            </w:r>
            <w:r w:rsidR="00ED013B" w:rsidRPr="0061407E">
              <w:rPr>
                <w:rFonts w:ascii="Times New Roman" w:hAnsi="Times New Roman" w:cs="Times New Roman"/>
                <w:sz w:val="26"/>
                <w:szCs w:val="26"/>
                <w:lang w:eastAsia="ru-RU"/>
              </w:rPr>
              <w:t>ЕГРЮЛ</w:t>
            </w:r>
            <w:r w:rsidRPr="0061407E">
              <w:rPr>
                <w:rFonts w:ascii="Times New Roman" w:hAnsi="Times New Roman" w:cs="Times New Roman"/>
                <w:sz w:val="26"/>
                <w:szCs w:val="26"/>
                <w:lang w:eastAsia="ru-RU"/>
              </w:rPr>
              <w:t xml:space="preserve">, выданную не ранее чем за один месяц до момента подачи заявки, или нотариально заверенную копию такой выписки   (для    юридических   лиц),    выписку   из   </w:t>
            </w:r>
            <w:r w:rsidR="00ED013B" w:rsidRPr="0061407E">
              <w:rPr>
                <w:rFonts w:ascii="Times New Roman" w:hAnsi="Times New Roman" w:cs="Times New Roman"/>
                <w:sz w:val="26"/>
                <w:szCs w:val="26"/>
                <w:lang w:eastAsia="ru-RU"/>
              </w:rPr>
              <w:t>ЕГРИП</w:t>
            </w:r>
            <w:r w:rsidRPr="0061407E">
              <w:rPr>
                <w:rFonts w:ascii="Times New Roman" w:hAnsi="Times New Roman" w:cs="Times New Roman"/>
                <w:sz w:val="26"/>
                <w:szCs w:val="26"/>
                <w:lang w:eastAsia="ru-RU"/>
              </w:rPr>
              <w:t xml:space="preserve">, выданную не ранее чем за один месяц до момента подачи заявки, или нотариально заверенную копию такой выписки (для индивидуальных </w:t>
            </w:r>
            <w:r w:rsidRPr="0061407E">
              <w:rPr>
                <w:rFonts w:ascii="Times New Roman" w:hAnsi="Times New Roman" w:cs="Times New Roman"/>
                <w:sz w:val="26"/>
                <w:szCs w:val="26"/>
                <w:lang w:eastAsia="ru-RU"/>
              </w:rPr>
              <w:lastRenderedPageBreak/>
              <w:t>предпринимателей);</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копия лицензии на осуществление перевозок пассажиров автомобильным транспортом;</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xml:space="preserve">- декларация участника о </w:t>
            </w:r>
            <w:proofErr w:type="spellStart"/>
            <w:r w:rsidRPr="0061407E">
              <w:rPr>
                <w:rFonts w:ascii="Times New Roman" w:hAnsi="Times New Roman" w:cs="Times New Roman"/>
                <w:sz w:val="26"/>
                <w:szCs w:val="26"/>
                <w:lang w:eastAsia="ru-RU"/>
              </w:rPr>
              <w:t>непроведении</w:t>
            </w:r>
            <w:proofErr w:type="spellEnd"/>
            <w:r w:rsidRPr="0061407E">
              <w:rPr>
                <w:rFonts w:ascii="Times New Roman" w:hAnsi="Times New Roman" w:cs="Times New Roman"/>
                <w:sz w:val="26"/>
                <w:szCs w:val="26"/>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90306F" w:rsidRPr="0061407E" w:rsidRDefault="0090306F" w:rsidP="0090306F">
            <w:pPr>
              <w:pStyle w:val="a5"/>
              <w:jc w:val="both"/>
              <w:rPr>
                <w:rFonts w:ascii="Times New Roman" w:hAnsi="Times New Roman" w:cs="Times New Roman"/>
                <w:sz w:val="26"/>
                <w:szCs w:val="26"/>
                <w:lang w:eastAsia="ru-RU"/>
              </w:rPr>
            </w:pPr>
            <w:proofErr w:type="gramStart"/>
            <w:r w:rsidRPr="0061407E">
              <w:rPr>
                <w:rFonts w:ascii="Times New Roman" w:hAnsi="Times New Roman" w:cs="Times New Roman"/>
                <w:sz w:val="26"/>
                <w:szCs w:val="26"/>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90306F" w:rsidRPr="0061407E" w:rsidRDefault="0090306F" w:rsidP="0090306F">
            <w:pPr>
              <w:pStyle w:val="a5"/>
              <w:jc w:val="both"/>
              <w:rPr>
                <w:rFonts w:ascii="Times New Roman" w:hAnsi="Times New Roman" w:cs="Times New Roman"/>
                <w:sz w:val="26"/>
                <w:szCs w:val="26"/>
                <w:lang w:eastAsia="ru-RU"/>
              </w:rPr>
            </w:pPr>
            <w:r w:rsidRPr="0061407E">
              <w:rPr>
                <w:rFonts w:ascii="Times New Roman" w:hAnsi="Times New Roman" w:cs="Times New Roman"/>
                <w:sz w:val="26"/>
                <w:szCs w:val="26"/>
                <w:lang w:eastAsia="ru-RU"/>
              </w:rPr>
              <w:t>- опись представленных документов.</w:t>
            </w:r>
          </w:p>
        </w:tc>
      </w:tr>
      <w:tr w:rsidR="0090306F" w:rsidRPr="0061407E" w:rsidTr="00C66007">
        <w:tc>
          <w:tcPr>
            <w:tcW w:w="367"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lastRenderedPageBreak/>
              <w:t>1</w:t>
            </w:r>
          </w:p>
        </w:tc>
        <w:tc>
          <w:tcPr>
            <w:tcW w:w="2170" w:type="pct"/>
            <w:tcBorders>
              <w:top w:val="single" w:sz="4" w:space="0" w:color="000000"/>
              <w:left w:val="single" w:sz="4" w:space="0" w:color="000000"/>
              <w:bottom w:val="single" w:sz="4" w:space="0" w:color="000000"/>
            </w:tcBorders>
            <w:shd w:val="clear" w:color="auto" w:fill="auto"/>
          </w:tcPr>
          <w:p w:rsidR="0090306F" w:rsidRPr="0061407E" w:rsidRDefault="0090306F" w:rsidP="0090306F">
            <w:pPr>
              <w:pStyle w:val="a5"/>
              <w:jc w:val="both"/>
              <w:rPr>
                <w:rFonts w:ascii="Times New Roman" w:hAnsi="Times New Roman" w:cs="Times New Roman"/>
                <w:sz w:val="26"/>
                <w:szCs w:val="26"/>
              </w:rPr>
            </w:pPr>
            <w:r w:rsidRPr="0061407E">
              <w:rPr>
                <w:rFonts w:ascii="Times New Roman" w:hAnsi="Times New Roman" w:cs="Times New Roman"/>
                <w:sz w:val="26"/>
                <w:szCs w:val="26"/>
              </w:rPr>
              <w:t>Критерии конкурса</w:t>
            </w:r>
          </w:p>
        </w:tc>
        <w:tc>
          <w:tcPr>
            <w:tcW w:w="2463" w:type="pct"/>
            <w:tcBorders>
              <w:top w:val="single" w:sz="4" w:space="0" w:color="000000"/>
              <w:left w:val="single" w:sz="4" w:space="0" w:color="000000"/>
              <w:bottom w:val="single" w:sz="4" w:space="0" w:color="000000"/>
              <w:right w:val="single" w:sz="4" w:space="0" w:color="000000"/>
            </w:tcBorders>
            <w:shd w:val="clear" w:color="auto" w:fill="auto"/>
          </w:tcPr>
          <w:p w:rsidR="0090306F" w:rsidRPr="0061407E" w:rsidRDefault="0090306F" w:rsidP="00D4445B">
            <w:pPr>
              <w:pStyle w:val="a5"/>
              <w:jc w:val="both"/>
              <w:rPr>
                <w:rFonts w:ascii="Times New Roman" w:hAnsi="Times New Roman" w:cs="Times New Roman"/>
                <w:sz w:val="26"/>
                <w:szCs w:val="26"/>
              </w:rPr>
            </w:pPr>
            <w:r w:rsidRPr="0061407E">
              <w:rPr>
                <w:rFonts w:ascii="Times New Roman" w:hAnsi="Times New Roman" w:cs="Times New Roman"/>
                <w:sz w:val="26"/>
                <w:szCs w:val="26"/>
              </w:rPr>
              <w:t xml:space="preserve">Согласно Приложению №1 к постановлению Администрации Тальменского </w:t>
            </w:r>
            <w:r w:rsidR="0061407E">
              <w:rPr>
                <w:rFonts w:ascii="Times New Roman" w:hAnsi="Times New Roman" w:cs="Times New Roman"/>
                <w:sz w:val="26"/>
                <w:szCs w:val="26"/>
              </w:rPr>
              <w:t>поссовета Тальменского района Алтайского края</w:t>
            </w:r>
            <w:r w:rsidRPr="0061407E">
              <w:rPr>
                <w:rFonts w:ascii="Times New Roman" w:hAnsi="Times New Roman" w:cs="Times New Roman"/>
                <w:sz w:val="26"/>
                <w:szCs w:val="26"/>
              </w:rPr>
              <w:t xml:space="preserve"> </w:t>
            </w:r>
            <w:r w:rsidR="0061407E">
              <w:rPr>
                <w:rFonts w:ascii="Times New Roman" w:hAnsi="Times New Roman" w:cs="Times New Roman"/>
                <w:sz w:val="26"/>
                <w:szCs w:val="26"/>
              </w:rPr>
              <w:t>от</w:t>
            </w:r>
            <w:r w:rsidR="00540D36">
              <w:rPr>
                <w:rFonts w:ascii="Times New Roman" w:hAnsi="Times New Roman" w:cs="Times New Roman"/>
                <w:sz w:val="26"/>
                <w:szCs w:val="26"/>
              </w:rPr>
              <w:t xml:space="preserve"> 2</w:t>
            </w:r>
            <w:r w:rsidR="00D4445B">
              <w:rPr>
                <w:rFonts w:ascii="Times New Roman" w:hAnsi="Times New Roman" w:cs="Times New Roman"/>
                <w:sz w:val="26"/>
                <w:szCs w:val="26"/>
              </w:rPr>
              <w:t>6</w:t>
            </w:r>
            <w:r w:rsidR="00540D36">
              <w:rPr>
                <w:rFonts w:ascii="Times New Roman" w:hAnsi="Times New Roman" w:cs="Times New Roman"/>
                <w:sz w:val="26"/>
                <w:szCs w:val="26"/>
              </w:rPr>
              <w:t>.</w:t>
            </w:r>
            <w:r w:rsidR="00D4445B">
              <w:rPr>
                <w:rFonts w:ascii="Times New Roman" w:hAnsi="Times New Roman" w:cs="Times New Roman"/>
                <w:sz w:val="26"/>
                <w:szCs w:val="26"/>
              </w:rPr>
              <w:t>11</w:t>
            </w:r>
            <w:r w:rsidR="00540D36">
              <w:rPr>
                <w:rFonts w:ascii="Times New Roman" w:hAnsi="Times New Roman" w:cs="Times New Roman"/>
                <w:sz w:val="26"/>
                <w:szCs w:val="26"/>
              </w:rPr>
              <w:t xml:space="preserve">.2024 № </w:t>
            </w:r>
            <w:r w:rsidR="00D4445B">
              <w:rPr>
                <w:rFonts w:ascii="Times New Roman" w:hAnsi="Times New Roman" w:cs="Times New Roman"/>
                <w:sz w:val="26"/>
                <w:szCs w:val="26"/>
              </w:rPr>
              <w:t>506</w:t>
            </w:r>
            <w:bookmarkStart w:id="0" w:name="_GoBack"/>
            <w:bookmarkEnd w:id="0"/>
          </w:p>
        </w:tc>
      </w:tr>
    </w:tbl>
    <w:p w:rsidR="00174AD6" w:rsidRPr="0061407E" w:rsidRDefault="00174AD6" w:rsidP="0090306F">
      <w:pPr>
        <w:pStyle w:val="a5"/>
        <w:jc w:val="both"/>
        <w:rPr>
          <w:rFonts w:ascii="Times New Roman" w:hAnsi="Times New Roman" w:cs="Times New Roman"/>
          <w:sz w:val="26"/>
          <w:szCs w:val="26"/>
        </w:rPr>
      </w:pPr>
    </w:p>
    <w:sectPr w:rsidR="00174AD6" w:rsidRPr="0061407E" w:rsidSect="00540D36">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261659"/>
    <w:multiLevelType w:val="multilevel"/>
    <w:tmpl w:val="2490F9A6"/>
    <w:lvl w:ilvl="0">
      <w:start w:val="2"/>
      <w:numFmt w:val="decimal"/>
      <w:lvlText w:val="%1."/>
      <w:lvlJc w:val="left"/>
      <w:pPr>
        <w:ind w:left="675" w:hanging="675"/>
      </w:pPr>
      <w:rPr>
        <w:rFonts w:cs="Times New Roman" w:hint="default"/>
      </w:rPr>
    </w:lvl>
    <w:lvl w:ilvl="1">
      <w:start w:val="3"/>
      <w:numFmt w:val="decimal"/>
      <w:lvlText w:val="%1.%2."/>
      <w:lvlJc w:val="left"/>
      <w:pPr>
        <w:ind w:left="1367" w:hanging="720"/>
      </w:pPr>
      <w:rPr>
        <w:rFonts w:cs="Times New Roman" w:hint="default"/>
      </w:rPr>
    </w:lvl>
    <w:lvl w:ilvl="2">
      <w:start w:val="6"/>
      <w:numFmt w:val="decimal"/>
      <w:lvlText w:val="%1.%2.%3."/>
      <w:lvlJc w:val="left"/>
      <w:pPr>
        <w:ind w:left="2014" w:hanging="720"/>
      </w:pPr>
      <w:rPr>
        <w:rFonts w:cs="Times New Roman" w:hint="default"/>
      </w:rPr>
    </w:lvl>
    <w:lvl w:ilvl="3">
      <w:start w:val="1"/>
      <w:numFmt w:val="decimal"/>
      <w:lvlText w:val="%1.%2.%3.%4."/>
      <w:lvlJc w:val="left"/>
      <w:pPr>
        <w:ind w:left="3021" w:hanging="1080"/>
      </w:pPr>
      <w:rPr>
        <w:rFonts w:cs="Times New Roman" w:hint="default"/>
      </w:rPr>
    </w:lvl>
    <w:lvl w:ilvl="4">
      <w:start w:val="1"/>
      <w:numFmt w:val="decimal"/>
      <w:lvlText w:val="%1.%2.%3.%4.%5."/>
      <w:lvlJc w:val="left"/>
      <w:pPr>
        <w:ind w:left="4028" w:hanging="1440"/>
      </w:pPr>
      <w:rPr>
        <w:rFonts w:cs="Times New Roman" w:hint="default"/>
      </w:rPr>
    </w:lvl>
    <w:lvl w:ilvl="5">
      <w:start w:val="1"/>
      <w:numFmt w:val="decimal"/>
      <w:lvlText w:val="%1.%2.%3.%4.%5.%6."/>
      <w:lvlJc w:val="left"/>
      <w:pPr>
        <w:ind w:left="4675" w:hanging="1440"/>
      </w:pPr>
      <w:rPr>
        <w:rFonts w:cs="Times New Roman" w:hint="default"/>
      </w:rPr>
    </w:lvl>
    <w:lvl w:ilvl="6">
      <w:start w:val="1"/>
      <w:numFmt w:val="decimal"/>
      <w:lvlText w:val="%1.%2.%3.%4.%5.%6.%7."/>
      <w:lvlJc w:val="left"/>
      <w:pPr>
        <w:ind w:left="5682" w:hanging="1800"/>
      </w:pPr>
      <w:rPr>
        <w:rFonts w:cs="Times New Roman" w:hint="default"/>
      </w:rPr>
    </w:lvl>
    <w:lvl w:ilvl="7">
      <w:start w:val="1"/>
      <w:numFmt w:val="decimal"/>
      <w:lvlText w:val="%1.%2.%3.%4.%5.%6.%7.%8."/>
      <w:lvlJc w:val="left"/>
      <w:pPr>
        <w:ind w:left="6329" w:hanging="1800"/>
      </w:pPr>
      <w:rPr>
        <w:rFonts w:cs="Times New Roman" w:hint="default"/>
      </w:rPr>
    </w:lvl>
    <w:lvl w:ilvl="8">
      <w:start w:val="1"/>
      <w:numFmt w:val="decimal"/>
      <w:lvlText w:val="%1.%2.%3.%4.%5.%6.%7.%8.%9."/>
      <w:lvlJc w:val="left"/>
      <w:pPr>
        <w:ind w:left="7336" w:hanging="2160"/>
      </w:pPr>
      <w:rPr>
        <w:rFonts w:cs="Times New Roman" w:hint="default"/>
      </w:rPr>
    </w:lvl>
  </w:abstractNum>
  <w:abstractNum w:abstractNumId="2">
    <w:nsid w:val="1C325CF8"/>
    <w:multiLevelType w:val="singleLevel"/>
    <w:tmpl w:val="E214C900"/>
    <w:lvl w:ilvl="0">
      <w:start w:val="1"/>
      <w:numFmt w:val="decimal"/>
      <w:lvlText w:val="8.%1."/>
      <w:legacy w:legacy="1" w:legacySpace="0" w:legacyIndent="509"/>
      <w:lvlJc w:val="left"/>
      <w:rPr>
        <w:rFonts w:ascii="Times New Roman" w:hAnsi="Times New Roman" w:cs="Times New Roman" w:hint="default"/>
      </w:rPr>
    </w:lvl>
  </w:abstractNum>
  <w:abstractNum w:abstractNumId="3">
    <w:nsid w:val="254A4372"/>
    <w:multiLevelType w:val="singleLevel"/>
    <w:tmpl w:val="428E93E0"/>
    <w:lvl w:ilvl="0">
      <w:start w:val="4"/>
      <w:numFmt w:val="decimal"/>
      <w:lvlText w:val="2.1.%1."/>
      <w:legacy w:legacy="1" w:legacySpace="0" w:legacyIndent="761"/>
      <w:lvlJc w:val="left"/>
      <w:rPr>
        <w:rFonts w:ascii="Times New Roman" w:hAnsi="Times New Roman" w:cs="Times New Roman" w:hint="default"/>
      </w:rPr>
    </w:lvl>
  </w:abstractNum>
  <w:abstractNum w:abstractNumId="4">
    <w:nsid w:val="375913A2"/>
    <w:multiLevelType w:val="multilevel"/>
    <w:tmpl w:val="A96E661C"/>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67" w:hanging="720"/>
      </w:pPr>
      <w:rPr>
        <w:rFonts w:eastAsia="Times New Roman" w:cs="Times New Roman" w:hint="default"/>
      </w:rPr>
    </w:lvl>
    <w:lvl w:ilvl="2">
      <w:start w:val="4"/>
      <w:numFmt w:val="decimal"/>
      <w:lvlText w:val="%1.%2.%3."/>
      <w:lvlJc w:val="left"/>
      <w:pPr>
        <w:ind w:left="2014" w:hanging="720"/>
      </w:pPr>
      <w:rPr>
        <w:rFonts w:eastAsia="Times New Roman" w:cs="Times New Roman" w:hint="default"/>
      </w:rPr>
    </w:lvl>
    <w:lvl w:ilvl="3">
      <w:start w:val="1"/>
      <w:numFmt w:val="decimal"/>
      <w:lvlText w:val="%1.%2.%3.%4."/>
      <w:lvlJc w:val="left"/>
      <w:pPr>
        <w:ind w:left="3021" w:hanging="1080"/>
      </w:pPr>
      <w:rPr>
        <w:rFonts w:eastAsia="Times New Roman" w:cs="Times New Roman" w:hint="default"/>
      </w:rPr>
    </w:lvl>
    <w:lvl w:ilvl="4">
      <w:start w:val="1"/>
      <w:numFmt w:val="decimal"/>
      <w:lvlText w:val="%1.%2.%3.%4.%5."/>
      <w:lvlJc w:val="left"/>
      <w:pPr>
        <w:ind w:left="3668" w:hanging="1080"/>
      </w:pPr>
      <w:rPr>
        <w:rFonts w:eastAsia="Times New Roman" w:cs="Times New Roman" w:hint="default"/>
      </w:rPr>
    </w:lvl>
    <w:lvl w:ilvl="5">
      <w:start w:val="1"/>
      <w:numFmt w:val="decimal"/>
      <w:lvlText w:val="%1.%2.%3.%4.%5.%6."/>
      <w:lvlJc w:val="left"/>
      <w:pPr>
        <w:ind w:left="4675" w:hanging="1440"/>
      </w:pPr>
      <w:rPr>
        <w:rFonts w:eastAsia="Times New Roman" w:cs="Times New Roman" w:hint="default"/>
      </w:rPr>
    </w:lvl>
    <w:lvl w:ilvl="6">
      <w:start w:val="1"/>
      <w:numFmt w:val="decimal"/>
      <w:lvlText w:val="%1.%2.%3.%4.%5.%6.%7."/>
      <w:lvlJc w:val="left"/>
      <w:pPr>
        <w:ind w:left="5682" w:hanging="1800"/>
      </w:pPr>
      <w:rPr>
        <w:rFonts w:eastAsia="Times New Roman" w:cs="Times New Roman" w:hint="default"/>
      </w:rPr>
    </w:lvl>
    <w:lvl w:ilvl="7">
      <w:start w:val="1"/>
      <w:numFmt w:val="decimal"/>
      <w:lvlText w:val="%1.%2.%3.%4.%5.%6.%7.%8."/>
      <w:lvlJc w:val="left"/>
      <w:pPr>
        <w:ind w:left="6329" w:hanging="1800"/>
      </w:pPr>
      <w:rPr>
        <w:rFonts w:eastAsia="Times New Roman" w:cs="Times New Roman" w:hint="default"/>
      </w:rPr>
    </w:lvl>
    <w:lvl w:ilvl="8">
      <w:start w:val="1"/>
      <w:numFmt w:val="decimal"/>
      <w:lvlText w:val="%1.%2.%3.%4.%5.%6.%7.%8.%9."/>
      <w:lvlJc w:val="left"/>
      <w:pPr>
        <w:ind w:left="7336" w:hanging="2160"/>
      </w:pPr>
      <w:rPr>
        <w:rFonts w:eastAsia="Times New Roman" w:cs="Times New Roman" w:hint="default"/>
      </w:rPr>
    </w:lvl>
  </w:abstractNum>
  <w:abstractNum w:abstractNumId="5">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28509F4"/>
    <w:multiLevelType w:val="multilevel"/>
    <w:tmpl w:val="1D5841F4"/>
    <w:lvl w:ilvl="0">
      <w:start w:val="2"/>
      <w:numFmt w:val="decimal"/>
      <w:lvlText w:val="%1."/>
      <w:lvlJc w:val="left"/>
      <w:pPr>
        <w:ind w:left="675" w:hanging="675"/>
      </w:pPr>
      <w:rPr>
        <w:rFonts w:eastAsia="Times New Roman" w:cs="Times New Roman" w:hint="default"/>
      </w:rPr>
    </w:lvl>
    <w:lvl w:ilvl="1">
      <w:start w:val="3"/>
      <w:numFmt w:val="decimal"/>
      <w:lvlText w:val="%1.%2."/>
      <w:lvlJc w:val="left"/>
      <w:pPr>
        <w:ind w:left="1312" w:hanging="720"/>
      </w:pPr>
      <w:rPr>
        <w:rFonts w:eastAsia="Times New Roman" w:cs="Times New Roman" w:hint="default"/>
      </w:rPr>
    </w:lvl>
    <w:lvl w:ilvl="2">
      <w:start w:val="9"/>
      <w:numFmt w:val="decimal"/>
      <w:lvlText w:val="%1.%2.%3."/>
      <w:lvlJc w:val="left"/>
      <w:pPr>
        <w:ind w:left="1904" w:hanging="720"/>
      </w:pPr>
      <w:rPr>
        <w:rFonts w:eastAsia="Times New Roman" w:cs="Times New Roman" w:hint="default"/>
      </w:rPr>
    </w:lvl>
    <w:lvl w:ilvl="3">
      <w:start w:val="1"/>
      <w:numFmt w:val="decimal"/>
      <w:lvlText w:val="%1.%2.%3.%4."/>
      <w:lvlJc w:val="left"/>
      <w:pPr>
        <w:ind w:left="2856" w:hanging="1080"/>
      </w:pPr>
      <w:rPr>
        <w:rFonts w:eastAsia="Times New Roman" w:cs="Times New Roman" w:hint="default"/>
      </w:rPr>
    </w:lvl>
    <w:lvl w:ilvl="4">
      <w:start w:val="1"/>
      <w:numFmt w:val="decimal"/>
      <w:lvlText w:val="%1.%2.%3.%4.%5."/>
      <w:lvlJc w:val="left"/>
      <w:pPr>
        <w:ind w:left="3448" w:hanging="1080"/>
      </w:pPr>
      <w:rPr>
        <w:rFonts w:eastAsia="Times New Roman" w:cs="Times New Roman" w:hint="default"/>
      </w:rPr>
    </w:lvl>
    <w:lvl w:ilvl="5">
      <w:start w:val="1"/>
      <w:numFmt w:val="decimal"/>
      <w:lvlText w:val="%1.%2.%3.%4.%5.%6."/>
      <w:lvlJc w:val="left"/>
      <w:pPr>
        <w:ind w:left="4400" w:hanging="1440"/>
      </w:pPr>
      <w:rPr>
        <w:rFonts w:eastAsia="Times New Roman" w:cs="Times New Roman" w:hint="default"/>
      </w:rPr>
    </w:lvl>
    <w:lvl w:ilvl="6">
      <w:start w:val="1"/>
      <w:numFmt w:val="decimal"/>
      <w:lvlText w:val="%1.%2.%3.%4.%5.%6.%7."/>
      <w:lvlJc w:val="left"/>
      <w:pPr>
        <w:ind w:left="5352" w:hanging="1800"/>
      </w:pPr>
      <w:rPr>
        <w:rFonts w:eastAsia="Times New Roman" w:cs="Times New Roman" w:hint="default"/>
      </w:rPr>
    </w:lvl>
    <w:lvl w:ilvl="7">
      <w:start w:val="1"/>
      <w:numFmt w:val="decimal"/>
      <w:lvlText w:val="%1.%2.%3.%4.%5.%6.%7.%8."/>
      <w:lvlJc w:val="left"/>
      <w:pPr>
        <w:ind w:left="5944" w:hanging="1800"/>
      </w:pPr>
      <w:rPr>
        <w:rFonts w:eastAsia="Times New Roman" w:cs="Times New Roman" w:hint="default"/>
      </w:rPr>
    </w:lvl>
    <w:lvl w:ilvl="8">
      <w:start w:val="1"/>
      <w:numFmt w:val="decimal"/>
      <w:lvlText w:val="%1.%2.%3.%4.%5.%6.%7.%8.%9."/>
      <w:lvlJc w:val="left"/>
      <w:pPr>
        <w:ind w:left="6896" w:hanging="2160"/>
      </w:pPr>
      <w:rPr>
        <w:rFonts w:eastAsia="Times New Roman" w:cs="Times New Roman" w:hint="default"/>
      </w:rPr>
    </w:lvl>
  </w:abstractNum>
  <w:abstractNum w:abstractNumId="7">
    <w:nsid w:val="53FF2716"/>
    <w:multiLevelType w:val="singleLevel"/>
    <w:tmpl w:val="42C60FD2"/>
    <w:lvl w:ilvl="0">
      <w:start w:val="2"/>
      <w:numFmt w:val="decimal"/>
      <w:lvlText w:val="1.%1."/>
      <w:legacy w:legacy="1" w:legacySpace="0" w:legacyIndent="547"/>
      <w:lvlJc w:val="left"/>
      <w:rPr>
        <w:rFonts w:ascii="Times New Roman" w:hAnsi="Times New Roman" w:cs="Times New Roman" w:hint="default"/>
      </w:rPr>
    </w:lvl>
  </w:abstractNum>
  <w:abstractNum w:abstractNumId="8">
    <w:nsid w:val="64CB140F"/>
    <w:multiLevelType w:val="singleLevel"/>
    <w:tmpl w:val="0419000F"/>
    <w:lvl w:ilvl="0">
      <w:start w:val="1"/>
      <w:numFmt w:val="decimal"/>
      <w:lvlText w:val="%1."/>
      <w:lvlJc w:val="left"/>
      <w:pPr>
        <w:tabs>
          <w:tab w:val="num" w:pos="360"/>
        </w:tabs>
        <w:ind w:left="360" w:hanging="360"/>
      </w:pPr>
    </w:lvl>
  </w:abstractNum>
  <w:abstractNum w:abstractNumId="9">
    <w:nsid w:val="66A64526"/>
    <w:multiLevelType w:val="singleLevel"/>
    <w:tmpl w:val="14AA0AFC"/>
    <w:lvl w:ilvl="0">
      <w:start w:val="1"/>
      <w:numFmt w:val="decimal"/>
      <w:lvlText w:val="4.%1."/>
      <w:legacy w:legacy="1" w:legacySpace="0" w:legacyIndent="497"/>
      <w:lvlJc w:val="left"/>
      <w:rPr>
        <w:rFonts w:ascii="Times New Roman" w:hAnsi="Times New Roman" w:cs="Times New Roman" w:hint="default"/>
      </w:rPr>
    </w:lvl>
  </w:abstractNum>
  <w:abstractNum w:abstractNumId="10">
    <w:nsid w:val="7F194726"/>
    <w:multiLevelType w:val="singleLevel"/>
    <w:tmpl w:val="5D586C98"/>
    <w:lvl w:ilvl="0">
      <w:start w:val="1"/>
      <w:numFmt w:val="decimal"/>
      <w:lvlText w:val="%1)"/>
      <w:legacy w:legacy="1" w:legacySpace="0" w:legacyIndent="305"/>
      <w:lvlJc w:val="left"/>
      <w:rPr>
        <w:rFonts w:ascii="Times New Roman" w:hAnsi="Times New Roman" w:cs="Times New Roman" w:hint="default"/>
      </w:rPr>
    </w:lvl>
  </w:abstractNum>
  <w:num w:numId="1">
    <w:abstractNumId w:val="0"/>
  </w:num>
  <w:num w:numId="2">
    <w:abstractNumId w:val="5"/>
  </w:num>
  <w:num w:numId="3">
    <w:abstractNumId w:val="8"/>
    <w:lvlOverride w:ilvl="0">
      <w:startOverride w:val="1"/>
    </w:lvlOverride>
  </w:num>
  <w:num w:numId="4">
    <w:abstractNumId w:val="7"/>
  </w:num>
  <w:num w:numId="5">
    <w:abstractNumId w:val="3"/>
  </w:num>
  <w:num w:numId="6">
    <w:abstractNumId w:val="9"/>
  </w:num>
  <w:num w:numId="7">
    <w:abstractNumId w:val="4"/>
  </w:num>
  <w:num w:numId="8">
    <w:abstractNumId w:val="6"/>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6F"/>
    <w:rsid w:val="00072D40"/>
    <w:rsid w:val="000E1AA6"/>
    <w:rsid w:val="00174AD6"/>
    <w:rsid w:val="001A47D7"/>
    <w:rsid w:val="002730F9"/>
    <w:rsid w:val="0027509B"/>
    <w:rsid w:val="003E731F"/>
    <w:rsid w:val="00411645"/>
    <w:rsid w:val="00420E6B"/>
    <w:rsid w:val="00464898"/>
    <w:rsid w:val="00540D36"/>
    <w:rsid w:val="005E6669"/>
    <w:rsid w:val="0061407E"/>
    <w:rsid w:val="00713130"/>
    <w:rsid w:val="007928B7"/>
    <w:rsid w:val="0090306F"/>
    <w:rsid w:val="00B30279"/>
    <w:rsid w:val="00BB6FE8"/>
    <w:rsid w:val="00CD0E65"/>
    <w:rsid w:val="00D4445B"/>
    <w:rsid w:val="00E04171"/>
    <w:rsid w:val="00ED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0306F"/>
    <w:pPr>
      <w:keepNext/>
      <w:spacing w:before="240" w:after="60"/>
      <w:outlineLvl w:val="2"/>
    </w:pPr>
    <w:rPr>
      <w:rFonts w:ascii="Arial" w:hAnsi="Arial" w:cs="Arial"/>
      <w:b/>
      <w:bCs/>
      <w:sz w:val="26"/>
      <w:szCs w:val="26"/>
    </w:rPr>
  </w:style>
  <w:style w:type="paragraph" w:styleId="6">
    <w:name w:val="heading 6"/>
    <w:basedOn w:val="a"/>
    <w:next w:val="a"/>
    <w:link w:val="60"/>
    <w:qFormat/>
    <w:rsid w:val="009030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306F"/>
    <w:rPr>
      <w:rFonts w:ascii="Arial" w:eastAsia="Times New Roman" w:hAnsi="Arial" w:cs="Arial"/>
      <w:b/>
      <w:bCs/>
      <w:sz w:val="26"/>
      <w:szCs w:val="26"/>
      <w:lang w:eastAsia="ru-RU"/>
    </w:rPr>
  </w:style>
  <w:style w:type="paragraph" w:customStyle="1" w:styleId="ConsPlusNormal">
    <w:name w:val="ConsPlusNormal"/>
    <w:uiPriority w:val="99"/>
    <w:rsid w:val="0090306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styleId="a3">
    <w:name w:val="Hyperlink"/>
    <w:rsid w:val="0090306F"/>
    <w:rPr>
      <w:color w:val="000080"/>
      <w:u w:val="single"/>
    </w:rPr>
  </w:style>
  <w:style w:type="paragraph" w:styleId="a4">
    <w:name w:val="Normal (Web)"/>
    <w:basedOn w:val="a"/>
    <w:uiPriority w:val="99"/>
    <w:rsid w:val="0090306F"/>
    <w:pPr>
      <w:spacing w:before="100" w:beforeAutospacing="1" w:after="100" w:afterAutospacing="1"/>
    </w:pPr>
  </w:style>
  <w:style w:type="paragraph" w:styleId="a5">
    <w:name w:val="No Spacing"/>
    <w:link w:val="a6"/>
    <w:uiPriority w:val="1"/>
    <w:qFormat/>
    <w:rsid w:val="0090306F"/>
    <w:pPr>
      <w:spacing w:after="0" w:line="240" w:lineRule="auto"/>
    </w:pPr>
  </w:style>
  <w:style w:type="character" w:customStyle="1" w:styleId="60">
    <w:name w:val="Заголовок 6 Знак"/>
    <w:basedOn w:val="a0"/>
    <w:link w:val="6"/>
    <w:rsid w:val="0090306F"/>
    <w:rPr>
      <w:rFonts w:ascii="Times New Roman" w:eastAsia="Times New Roman" w:hAnsi="Times New Roman" w:cs="Times New Roman"/>
      <w:b/>
      <w:bCs/>
      <w:lang w:eastAsia="ru-RU"/>
    </w:rPr>
  </w:style>
  <w:style w:type="paragraph" w:customStyle="1" w:styleId="ConsPlusNonformat">
    <w:name w:val="ConsPlusNonformat"/>
    <w:rsid w:val="0090306F"/>
    <w:pPr>
      <w:suppressAutoHyphens/>
      <w:spacing w:after="0" w:line="240" w:lineRule="auto"/>
    </w:pPr>
    <w:rPr>
      <w:rFonts w:ascii="Courier New" w:eastAsia="Arial" w:hAnsi="Courier New" w:cs="Courier New"/>
      <w:sz w:val="20"/>
      <w:szCs w:val="24"/>
      <w:lang w:eastAsia="zh-CN" w:bidi="hi-IN"/>
    </w:rPr>
  </w:style>
  <w:style w:type="paragraph" w:styleId="a7">
    <w:name w:val="Body Text"/>
    <w:basedOn w:val="a"/>
    <w:link w:val="a8"/>
    <w:rsid w:val="0090306F"/>
    <w:pPr>
      <w:suppressAutoHyphens/>
      <w:jc w:val="center"/>
    </w:pPr>
    <w:rPr>
      <w:b/>
      <w:bCs/>
      <w:caps/>
      <w:szCs w:val="20"/>
      <w:lang w:eastAsia="ar-SA"/>
    </w:rPr>
  </w:style>
  <w:style w:type="character" w:customStyle="1" w:styleId="a8">
    <w:name w:val="Основной текст Знак"/>
    <w:basedOn w:val="a0"/>
    <w:link w:val="a7"/>
    <w:rsid w:val="0090306F"/>
    <w:rPr>
      <w:rFonts w:ascii="Times New Roman" w:eastAsia="Times New Roman" w:hAnsi="Times New Roman" w:cs="Times New Roman"/>
      <w:b/>
      <w:bCs/>
      <w:caps/>
      <w:sz w:val="24"/>
      <w:szCs w:val="20"/>
      <w:lang w:eastAsia="ar-SA"/>
    </w:rPr>
  </w:style>
  <w:style w:type="paragraph" w:styleId="a9">
    <w:name w:val="Body Text Indent"/>
    <w:basedOn w:val="a"/>
    <w:link w:val="aa"/>
    <w:rsid w:val="0090306F"/>
    <w:pPr>
      <w:suppressAutoHyphens/>
      <w:spacing w:after="120"/>
      <w:ind w:left="283"/>
    </w:pPr>
    <w:rPr>
      <w:lang w:eastAsia="ar-SA"/>
    </w:rPr>
  </w:style>
  <w:style w:type="character" w:customStyle="1" w:styleId="aa">
    <w:name w:val="Основной текст с отступом Знак"/>
    <w:basedOn w:val="a0"/>
    <w:link w:val="a9"/>
    <w:rsid w:val="0090306F"/>
    <w:rPr>
      <w:rFonts w:ascii="Times New Roman" w:eastAsia="Times New Roman" w:hAnsi="Times New Roman" w:cs="Times New Roman"/>
      <w:sz w:val="24"/>
      <w:szCs w:val="24"/>
      <w:lang w:eastAsia="ar-SA"/>
    </w:rPr>
  </w:style>
  <w:style w:type="paragraph" w:customStyle="1" w:styleId="11">
    <w:name w:val="заголовок 11"/>
    <w:basedOn w:val="a"/>
    <w:next w:val="a"/>
    <w:rsid w:val="0090306F"/>
    <w:pPr>
      <w:keepNext/>
      <w:jc w:val="center"/>
    </w:pPr>
    <w:rPr>
      <w:szCs w:val="20"/>
    </w:rPr>
  </w:style>
  <w:style w:type="paragraph" w:styleId="ab">
    <w:name w:val="footnote text"/>
    <w:basedOn w:val="a"/>
    <w:link w:val="ac"/>
    <w:semiHidden/>
    <w:rsid w:val="0090306F"/>
    <w:rPr>
      <w:sz w:val="20"/>
      <w:szCs w:val="20"/>
    </w:rPr>
  </w:style>
  <w:style w:type="character" w:customStyle="1" w:styleId="ac">
    <w:name w:val="Текст сноски Знак"/>
    <w:basedOn w:val="a0"/>
    <w:link w:val="ab"/>
    <w:semiHidden/>
    <w:rsid w:val="0090306F"/>
    <w:rPr>
      <w:rFonts w:ascii="Times New Roman" w:eastAsia="Times New Roman" w:hAnsi="Times New Roman" w:cs="Times New Roman"/>
      <w:sz w:val="20"/>
      <w:szCs w:val="20"/>
      <w:lang w:eastAsia="ru-RU"/>
    </w:rPr>
  </w:style>
  <w:style w:type="table" w:styleId="ad">
    <w:name w:val="Table Grid"/>
    <w:basedOn w:val="a1"/>
    <w:uiPriority w:val="59"/>
    <w:rsid w:val="00ED0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D013B"/>
    <w:pPr>
      <w:suppressAutoHyphens/>
      <w:spacing w:after="0" w:line="240" w:lineRule="auto"/>
    </w:pPr>
    <w:rPr>
      <w:rFonts w:ascii="Peterburg" w:eastAsia="Arial" w:hAnsi="Peterburg" w:cs="Times New Roman"/>
      <w:sz w:val="24"/>
      <w:szCs w:val="20"/>
      <w:lang w:eastAsia="ar-SA"/>
    </w:rPr>
  </w:style>
  <w:style w:type="character" w:customStyle="1" w:styleId="a6">
    <w:name w:val="Без интервала Знак"/>
    <w:link w:val="a5"/>
    <w:uiPriority w:val="1"/>
    <w:locked/>
    <w:rsid w:val="0042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0306F"/>
    <w:pPr>
      <w:keepNext/>
      <w:spacing w:before="240" w:after="60"/>
      <w:outlineLvl w:val="2"/>
    </w:pPr>
    <w:rPr>
      <w:rFonts w:ascii="Arial" w:hAnsi="Arial" w:cs="Arial"/>
      <w:b/>
      <w:bCs/>
      <w:sz w:val="26"/>
      <w:szCs w:val="26"/>
    </w:rPr>
  </w:style>
  <w:style w:type="paragraph" w:styleId="6">
    <w:name w:val="heading 6"/>
    <w:basedOn w:val="a"/>
    <w:next w:val="a"/>
    <w:link w:val="60"/>
    <w:qFormat/>
    <w:rsid w:val="009030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306F"/>
    <w:rPr>
      <w:rFonts w:ascii="Arial" w:eastAsia="Times New Roman" w:hAnsi="Arial" w:cs="Arial"/>
      <w:b/>
      <w:bCs/>
      <w:sz w:val="26"/>
      <w:szCs w:val="26"/>
      <w:lang w:eastAsia="ru-RU"/>
    </w:rPr>
  </w:style>
  <w:style w:type="paragraph" w:customStyle="1" w:styleId="ConsPlusNormal">
    <w:name w:val="ConsPlusNormal"/>
    <w:uiPriority w:val="99"/>
    <w:rsid w:val="0090306F"/>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styleId="a3">
    <w:name w:val="Hyperlink"/>
    <w:rsid w:val="0090306F"/>
    <w:rPr>
      <w:color w:val="000080"/>
      <w:u w:val="single"/>
    </w:rPr>
  </w:style>
  <w:style w:type="paragraph" w:styleId="a4">
    <w:name w:val="Normal (Web)"/>
    <w:basedOn w:val="a"/>
    <w:uiPriority w:val="99"/>
    <w:rsid w:val="0090306F"/>
    <w:pPr>
      <w:spacing w:before="100" w:beforeAutospacing="1" w:after="100" w:afterAutospacing="1"/>
    </w:pPr>
  </w:style>
  <w:style w:type="paragraph" w:styleId="a5">
    <w:name w:val="No Spacing"/>
    <w:link w:val="a6"/>
    <w:uiPriority w:val="1"/>
    <w:qFormat/>
    <w:rsid w:val="0090306F"/>
    <w:pPr>
      <w:spacing w:after="0" w:line="240" w:lineRule="auto"/>
    </w:pPr>
  </w:style>
  <w:style w:type="character" w:customStyle="1" w:styleId="60">
    <w:name w:val="Заголовок 6 Знак"/>
    <w:basedOn w:val="a0"/>
    <w:link w:val="6"/>
    <w:rsid w:val="0090306F"/>
    <w:rPr>
      <w:rFonts w:ascii="Times New Roman" w:eastAsia="Times New Roman" w:hAnsi="Times New Roman" w:cs="Times New Roman"/>
      <w:b/>
      <w:bCs/>
      <w:lang w:eastAsia="ru-RU"/>
    </w:rPr>
  </w:style>
  <w:style w:type="paragraph" w:customStyle="1" w:styleId="ConsPlusNonformat">
    <w:name w:val="ConsPlusNonformat"/>
    <w:rsid w:val="0090306F"/>
    <w:pPr>
      <w:suppressAutoHyphens/>
      <w:spacing w:after="0" w:line="240" w:lineRule="auto"/>
    </w:pPr>
    <w:rPr>
      <w:rFonts w:ascii="Courier New" w:eastAsia="Arial" w:hAnsi="Courier New" w:cs="Courier New"/>
      <w:sz w:val="20"/>
      <w:szCs w:val="24"/>
      <w:lang w:eastAsia="zh-CN" w:bidi="hi-IN"/>
    </w:rPr>
  </w:style>
  <w:style w:type="paragraph" w:styleId="a7">
    <w:name w:val="Body Text"/>
    <w:basedOn w:val="a"/>
    <w:link w:val="a8"/>
    <w:rsid w:val="0090306F"/>
    <w:pPr>
      <w:suppressAutoHyphens/>
      <w:jc w:val="center"/>
    </w:pPr>
    <w:rPr>
      <w:b/>
      <w:bCs/>
      <w:caps/>
      <w:szCs w:val="20"/>
      <w:lang w:eastAsia="ar-SA"/>
    </w:rPr>
  </w:style>
  <w:style w:type="character" w:customStyle="1" w:styleId="a8">
    <w:name w:val="Основной текст Знак"/>
    <w:basedOn w:val="a0"/>
    <w:link w:val="a7"/>
    <w:rsid w:val="0090306F"/>
    <w:rPr>
      <w:rFonts w:ascii="Times New Roman" w:eastAsia="Times New Roman" w:hAnsi="Times New Roman" w:cs="Times New Roman"/>
      <w:b/>
      <w:bCs/>
      <w:caps/>
      <w:sz w:val="24"/>
      <w:szCs w:val="20"/>
      <w:lang w:eastAsia="ar-SA"/>
    </w:rPr>
  </w:style>
  <w:style w:type="paragraph" w:styleId="a9">
    <w:name w:val="Body Text Indent"/>
    <w:basedOn w:val="a"/>
    <w:link w:val="aa"/>
    <w:rsid w:val="0090306F"/>
    <w:pPr>
      <w:suppressAutoHyphens/>
      <w:spacing w:after="120"/>
      <w:ind w:left="283"/>
    </w:pPr>
    <w:rPr>
      <w:lang w:eastAsia="ar-SA"/>
    </w:rPr>
  </w:style>
  <w:style w:type="character" w:customStyle="1" w:styleId="aa">
    <w:name w:val="Основной текст с отступом Знак"/>
    <w:basedOn w:val="a0"/>
    <w:link w:val="a9"/>
    <w:rsid w:val="0090306F"/>
    <w:rPr>
      <w:rFonts w:ascii="Times New Roman" w:eastAsia="Times New Roman" w:hAnsi="Times New Roman" w:cs="Times New Roman"/>
      <w:sz w:val="24"/>
      <w:szCs w:val="24"/>
      <w:lang w:eastAsia="ar-SA"/>
    </w:rPr>
  </w:style>
  <w:style w:type="paragraph" w:customStyle="1" w:styleId="11">
    <w:name w:val="заголовок 11"/>
    <w:basedOn w:val="a"/>
    <w:next w:val="a"/>
    <w:rsid w:val="0090306F"/>
    <w:pPr>
      <w:keepNext/>
      <w:jc w:val="center"/>
    </w:pPr>
    <w:rPr>
      <w:szCs w:val="20"/>
    </w:rPr>
  </w:style>
  <w:style w:type="paragraph" w:styleId="ab">
    <w:name w:val="footnote text"/>
    <w:basedOn w:val="a"/>
    <w:link w:val="ac"/>
    <w:semiHidden/>
    <w:rsid w:val="0090306F"/>
    <w:rPr>
      <w:sz w:val="20"/>
      <w:szCs w:val="20"/>
    </w:rPr>
  </w:style>
  <w:style w:type="character" w:customStyle="1" w:styleId="ac">
    <w:name w:val="Текст сноски Знак"/>
    <w:basedOn w:val="a0"/>
    <w:link w:val="ab"/>
    <w:semiHidden/>
    <w:rsid w:val="0090306F"/>
    <w:rPr>
      <w:rFonts w:ascii="Times New Roman" w:eastAsia="Times New Roman" w:hAnsi="Times New Roman" w:cs="Times New Roman"/>
      <w:sz w:val="20"/>
      <w:szCs w:val="20"/>
      <w:lang w:eastAsia="ru-RU"/>
    </w:rPr>
  </w:style>
  <w:style w:type="table" w:styleId="ad">
    <w:name w:val="Table Grid"/>
    <w:basedOn w:val="a1"/>
    <w:uiPriority w:val="59"/>
    <w:rsid w:val="00ED0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D013B"/>
    <w:pPr>
      <w:suppressAutoHyphens/>
      <w:spacing w:after="0" w:line="240" w:lineRule="auto"/>
    </w:pPr>
    <w:rPr>
      <w:rFonts w:ascii="Peterburg" w:eastAsia="Arial" w:hAnsi="Peterburg" w:cs="Times New Roman"/>
      <w:sz w:val="24"/>
      <w:szCs w:val="20"/>
      <w:lang w:eastAsia="ar-SA"/>
    </w:rPr>
  </w:style>
  <w:style w:type="character" w:customStyle="1" w:styleId="a6">
    <w:name w:val="Без интервала Знак"/>
    <w:link w:val="a5"/>
    <w:uiPriority w:val="1"/>
    <w:locked/>
    <w:rsid w:val="0042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ist.tlmpossove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Сальников</cp:lastModifiedBy>
  <cp:revision>2</cp:revision>
  <dcterms:created xsi:type="dcterms:W3CDTF">2024-11-26T08:10:00Z</dcterms:created>
  <dcterms:modified xsi:type="dcterms:W3CDTF">2024-11-26T08:10:00Z</dcterms:modified>
</cp:coreProperties>
</file>